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7D34" w14:textId="438E96DB" w:rsidR="003F506A" w:rsidRPr="00071625" w:rsidRDefault="00273010" w:rsidP="000230F4">
      <w:pPr>
        <w:rPr>
          <w:rFonts w:ascii="Calibri" w:hAnsi="Calibri"/>
          <w:b/>
          <w:vanish/>
          <w:sz w:val="20"/>
          <w:szCs w:val="20"/>
          <w:lang w:val="es-ES_tradnl"/>
        </w:rPr>
      </w:pPr>
      <w:r w:rsidRPr="00071625">
        <w:rPr>
          <w:rFonts w:ascii="Calibri" w:hAnsi="Calibri"/>
          <w:b/>
          <w:sz w:val="20"/>
          <w:szCs w:val="20"/>
          <w:lang w:val="es-ES_tradnl"/>
        </w:rPr>
        <w:t xml:space="preserve">Qué es: </w:t>
      </w:r>
    </w:p>
    <w:p w14:paraId="4B89787C" w14:textId="36A9DA6E" w:rsidR="00273010" w:rsidRPr="00071625" w:rsidRDefault="00273010" w:rsidP="00A11CCC">
      <w:pPr>
        <w:tabs>
          <w:tab w:val="left" w:pos="360"/>
        </w:tabs>
        <w:spacing w:before="60"/>
        <w:ind w:right="-18"/>
        <w:rPr>
          <w:rFonts w:ascii="Calibri" w:hAnsi="Calibri"/>
          <w:bCs/>
          <w:sz w:val="20"/>
          <w:szCs w:val="20"/>
          <w:lang w:val="es-ES_tradnl"/>
        </w:rPr>
      </w:pPr>
      <w:r w:rsidRPr="00071625">
        <w:rPr>
          <w:rFonts w:ascii="Calibri" w:hAnsi="Calibri"/>
          <w:bCs/>
          <w:sz w:val="20"/>
          <w:szCs w:val="20"/>
          <w:lang w:val="es-ES_tradnl"/>
        </w:rPr>
        <w:t xml:space="preserve">Este </w:t>
      </w:r>
      <w:r w:rsidR="00C57C9D">
        <w:rPr>
          <w:rFonts w:ascii="Calibri" w:hAnsi="Calibri"/>
          <w:bCs/>
          <w:sz w:val="20"/>
          <w:szCs w:val="20"/>
          <w:lang w:val="es-ES_tradnl"/>
        </w:rPr>
        <w:t>formato</w:t>
      </w:r>
      <w:r w:rsidRPr="00071625">
        <w:rPr>
          <w:rFonts w:ascii="Calibri" w:hAnsi="Calibri"/>
          <w:bCs/>
          <w:sz w:val="20"/>
          <w:szCs w:val="20"/>
          <w:lang w:val="es-ES_tradnl"/>
        </w:rPr>
        <w:t xml:space="preserve"> es para almacenes o instalaciones de almacenamiento que no mantienen su propia certificación orgánica, pero que almacenan productos, envases o ingredientes para empresas certificadas por Oregon Tilth (OTCO).</w:t>
      </w:r>
      <w:r w:rsidR="00A05579">
        <w:rPr>
          <w:rFonts w:ascii="Calibri" w:hAnsi="Calibri"/>
          <w:bCs/>
          <w:sz w:val="20"/>
          <w:szCs w:val="20"/>
          <w:lang w:val="es-ES_tradnl"/>
        </w:rPr>
        <w:t xml:space="preserve"> </w:t>
      </w:r>
      <w:r w:rsidR="00A05579" w:rsidRPr="00A05579">
        <w:rPr>
          <w:rFonts w:ascii="Calibri" w:hAnsi="Calibri"/>
          <w:bCs/>
          <w:sz w:val="20"/>
          <w:szCs w:val="20"/>
          <w:lang w:val="es-ES_tradnl"/>
        </w:rPr>
        <w:t xml:space="preserve">Si la instalación de almacenamiento realiza más actividades que el simple almacenamiento de productos para empresas certificadas como orgánicas por Oregon Tilth, deberá completar el </w:t>
      </w:r>
      <w:r w:rsidR="00A05579">
        <w:rPr>
          <w:rFonts w:ascii="Calibri" w:hAnsi="Calibri"/>
          <w:bCs/>
          <w:sz w:val="20"/>
          <w:szCs w:val="20"/>
          <w:lang w:val="es-ES_tradnl"/>
        </w:rPr>
        <w:t>formato</w:t>
      </w:r>
      <w:r w:rsidR="00A05579" w:rsidRPr="00A05579">
        <w:rPr>
          <w:rFonts w:ascii="Calibri" w:hAnsi="Calibri"/>
          <w:bCs/>
          <w:sz w:val="20"/>
          <w:szCs w:val="20"/>
          <w:lang w:val="es-ES_tradnl"/>
        </w:rPr>
        <w:t xml:space="preserve"> de Declaración jurada de manipulador exento en lugar del </w:t>
      </w:r>
      <w:r w:rsidR="00A05579">
        <w:rPr>
          <w:rFonts w:ascii="Calibri" w:hAnsi="Calibri"/>
          <w:bCs/>
          <w:sz w:val="20"/>
          <w:szCs w:val="20"/>
          <w:lang w:val="es-ES_tradnl"/>
        </w:rPr>
        <w:t>formato</w:t>
      </w:r>
      <w:r w:rsidR="00A05579" w:rsidRPr="00A05579">
        <w:rPr>
          <w:rFonts w:ascii="Calibri" w:hAnsi="Calibri"/>
          <w:bCs/>
          <w:sz w:val="20"/>
          <w:szCs w:val="20"/>
          <w:lang w:val="es-ES_tradnl"/>
        </w:rPr>
        <w:t xml:space="preserve"> de Almacenamiento independiente y externo.</w:t>
      </w:r>
    </w:p>
    <w:p w14:paraId="69A5F35A" w14:textId="109C3883" w:rsidR="0093705B" w:rsidRPr="00B35319" w:rsidRDefault="00273010" w:rsidP="00A11CCC">
      <w:pPr>
        <w:tabs>
          <w:tab w:val="left" w:pos="360"/>
        </w:tabs>
        <w:spacing w:before="60"/>
        <w:ind w:right="-18"/>
        <w:rPr>
          <w:rFonts w:ascii="Calibri" w:hAnsi="Calibri" w:cs="Calibri"/>
          <w:sz w:val="20"/>
          <w:szCs w:val="20"/>
          <w:lang w:val="es-ES_tradnl"/>
        </w:rPr>
      </w:pPr>
      <w:r w:rsidRPr="00071625">
        <w:rPr>
          <w:rFonts w:ascii="Calibri" w:hAnsi="Calibri"/>
          <w:b/>
          <w:bCs/>
          <w:sz w:val="20"/>
          <w:szCs w:val="20"/>
          <w:lang w:val="es-ES_tradnl"/>
        </w:rPr>
        <w:t>Quién debe llenarlo:</w:t>
      </w:r>
      <w:r>
        <w:rPr>
          <w:rFonts w:ascii="Calibri" w:hAnsi="Calibri"/>
          <w:sz w:val="20"/>
          <w:szCs w:val="20"/>
          <w:lang w:val="es-ES_tradnl"/>
        </w:rPr>
        <w:t xml:space="preserve"> 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El gerente </w:t>
      </w:r>
      <w:r>
        <w:rPr>
          <w:rFonts w:ascii="Calibri" w:hAnsi="Calibri" w:cs="Calibri"/>
          <w:sz w:val="20"/>
          <w:szCs w:val="20"/>
          <w:lang w:val="es-ES_tradnl"/>
        </w:rPr>
        <w:t xml:space="preserve">o </w:t>
      </w:r>
      <w:r>
        <w:rPr>
          <w:rFonts w:ascii="Calibri" w:hAnsi="Calibri" w:cs="Calibri"/>
          <w:b/>
          <w:bCs/>
          <w:sz w:val="20"/>
          <w:szCs w:val="20"/>
          <w:lang w:val="es-ES_tradnl"/>
        </w:rPr>
        <w:t xml:space="preserve">representante autorizado 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>de la</w:t>
      </w:r>
      <w:r>
        <w:rPr>
          <w:rFonts w:ascii="Calibri" w:hAnsi="Calibri" w:cs="Calibri"/>
          <w:sz w:val="20"/>
          <w:szCs w:val="20"/>
          <w:lang w:val="es-ES_tradnl"/>
        </w:rPr>
        <w:t xml:space="preserve"> bodega/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instalación de almacenamiento debe responder </w:t>
      </w:r>
      <w:r>
        <w:rPr>
          <w:rFonts w:ascii="Calibri" w:hAnsi="Calibri" w:cs="Calibri"/>
          <w:sz w:val="20"/>
          <w:szCs w:val="20"/>
          <w:lang w:val="es-ES_tradnl"/>
        </w:rPr>
        <w:t xml:space="preserve">a 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las </w:t>
      </w:r>
      <w:r w:rsidR="00B9510E" w:rsidRPr="00B35319">
        <w:rPr>
          <w:rFonts w:ascii="Calibri" w:hAnsi="Calibri" w:cs="Calibri"/>
          <w:sz w:val="20"/>
          <w:szCs w:val="20"/>
          <w:lang w:val="es-ES_tradnl"/>
        </w:rPr>
        <w:t>siguientes preguntas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. </w:t>
      </w:r>
    </w:p>
    <w:p w14:paraId="260BE131" w14:textId="5362C3C9" w:rsidR="002B1344" w:rsidRPr="00CF63F5" w:rsidRDefault="00A11CCC" w:rsidP="00CF63F5">
      <w:pPr>
        <w:spacing w:before="60" w:after="120"/>
        <w:ind w:left="274" w:right="-14" w:hanging="274"/>
        <w:rPr>
          <w:rFonts w:ascii="Calibri" w:hAnsi="Calibri" w:cs="Calibri"/>
          <w:sz w:val="20"/>
          <w:szCs w:val="20"/>
          <w:lang w:val="es-ES_tradnl"/>
        </w:rPr>
      </w:pPr>
      <w:r w:rsidRPr="00B35319">
        <w:rPr>
          <w:rFonts w:ascii="Times New Roman" w:hAnsi="Times New Roman"/>
          <w:sz w:val="20"/>
          <w:szCs w:val="20"/>
          <w:lang w:val="es-ES_tradnl"/>
        </w:rPr>
        <w:t>►</w:t>
      </w:r>
      <w:r w:rsidR="002B1344" w:rsidRPr="00B35319">
        <w:rPr>
          <w:rFonts w:ascii="Calibri" w:hAnsi="Calibri" w:cs="Calibri"/>
          <w:sz w:val="20"/>
          <w:szCs w:val="20"/>
          <w:lang w:val="es-ES_tradnl"/>
        </w:rPr>
        <w:t>Tanto la operación certificada por OTCO como la instalación de almacenamiento deben mantener l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as copias de </w:t>
      </w:r>
      <w:r w:rsidR="00273010">
        <w:rPr>
          <w:rFonts w:ascii="Calibri" w:hAnsi="Calibri" w:cs="Calibri"/>
          <w:sz w:val="20"/>
          <w:szCs w:val="20"/>
          <w:lang w:val="es-ES_tradnl"/>
        </w:rPr>
        <w:t>este formato,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 </w:t>
      </w:r>
      <w:r w:rsidR="002B1344" w:rsidRPr="00B35319">
        <w:rPr>
          <w:rFonts w:ascii="Calibri" w:hAnsi="Calibri" w:cs="Calibri"/>
          <w:sz w:val="20"/>
          <w:szCs w:val="20"/>
          <w:lang w:val="es-ES_tradnl"/>
        </w:rPr>
        <w:t xml:space="preserve">Almacenamiento </w:t>
      </w:r>
      <w:r w:rsidR="0093705B" w:rsidRPr="00B35319">
        <w:rPr>
          <w:rFonts w:ascii="Calibri" w:hAnsi="Calibri" w:cs="Calibri"/>
          <w:sz w:val="20"/>
          <w:szCs w:val="20"/>
          <w:lang w:val="es-ES_tradnl"/>
        </w:rPr>
        <w:t xml:space="preserve">Independiente </w:t>
      </w:r>
      <w:r w:rsidR="00273010">
        <w:rPr>
          <w:rFonts w:ascii="Calibri" w:hAnsi="Calibri" w:cs="Calibri"/>
          <w:sz w:val="20"/>
          <w:szCs w:val="20"/>
          <w:lang w:val="es-ES_tradnl"/>
        </w:rPr>
        <w:t>&amp; Externo.</w:t>
      </w:r>
    </w:p>
    <w:tbl>
      <w:tblPr>
        <w:tblW w:w="0" w:type="auto"/>
        <w:shd w:val="clear" w:color="auto" w:fill="D9D9D9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230F4" w:rsidRPr="00E803AF" w14:paraId="6E949BE9" w14:textId="77777777" w:rsidTr="0077304D">
        <w:trPr>
          <w:trHeight w:val="1080"/>
        </w:trPr>
        <w:tc>
          <w:tcPr>
            <w:tcW w:w="10872" w:type="dxa"/>
            <w:shd w:val="clear" w:color="auto" w:fill="D9D9D9"/>
          </w:tcPr>
          <w:p w14:paraId="30CAC92D" w14:textId="0C5D924E" w:rsidR="000230F4" w:rsidRPr="00B35319" w:rsidRDefault="00C57C9D" w:rsidP="00D65C24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071625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NOP</w:t>
            </w:r>
            <w:r w:rsidRPr="00071625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071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§205.101</w:t>
            </w:r>
            <w:r w:rsidRPr="00071625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  <w:r w:rsidRPr="00C57C9D">
              <w:rPr>
                <w:rFonts w:ascii="Calibri" w:hAnsi="Calibri" w:cs="Arial"/>
                <w:sz w:val="20"/>
                <w:szCs w:val="20"/>
                <w:lang w:val="es-MX"/>
              </w:rPr>
              <w:t>permite a las operaciones orgánicas almacenar productos en instalaciones no certificadas siempre y cuando los productos estén cerrados en envase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s</w:t>
            </w:r>
            <w:r w:rsidRPr="00C57C9D">
              <w:rPr>
                <w:rFonts w:ascii="Calibri" w:hAnsi="Calibri" w:cs="Arial"/>
                <w:sz w:val="20"/>
                <w:szCs w:val="20"/>
                <w:lang w:val="es-MX"/>
              </w:rPr>
              <w:t xml:space="preserve"> o contenedor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es</w:t>
            </w:r>
            <w:r w:rsidRPr="00C57C9D">
              <w:rPr>
                <w:rFonts w:ascii="Calibri" w:hAnsi="Calibri" w:cs="Arial"/>
                <w:sz w:val="20"/>
                <w:szCs w:val="20"/>
                <w:lang w:val="es-MX"/>
              </w:rPr>
              <w:t xml:space="preserve"> sellado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s</w:t>
            </w:r>
            <w:r w:rsidRPr="00C57C9D">
              <w:rPr>
                <w:rFonts w:ascii="Calibri" w:hAnsi="Calibri" w:cs="Arial"/>
                <w:sz w:val="20"/>
                <w:szCs w:val="20"/>
                <w:lang w:val="es-MX"/>
              </w:rPr>
              <w:t xml:space="preserve"> con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sellos de </w:t>
            </w:r>
            <w:r w:rsidRPr="00C57C9D">
              <w:rPr>
                <w:rFonts w:ascii="Calibri" w:hAnsi="Calibri" w:cs="Arial"/>
                <w:sz w:val="20"/>
                <w:szCs w:val="20"/>
                <w:lang w:val="es-MX"/>
              </w:rPr>
              <w:t>seguridad antes de ser recibidos o adquiridos, dichos productos orgánicos permanezcan en el mismo envase o contenedor, y los productos no sean re-envasados o re-etiquetados mientras estén bajo el control de la operación de almacenamiento.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562E2E4F" w14:textId="77777777" w:rsidR="00A11CCC" w:rsidRDefault="00A11CCC" w:rsidP="00A11CCC">
      <w:pPr>
        <w:spacing w:before="60"/>
        <w:ind w:right="72"/>
        <w:rPr>
          <w:rFonts w:ascii="Calibri" w:hAnsi="Calibri" w:cs="Arial"/>
          <w:b/>
          <w:sz w:val="20"/>
          <w:szCs w:val="20"/>
          <w:lang w:val="es-ES_tradnl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510"/>
        <w:gridCol w:w="6244"/>
      </w:tblGrid>
      <w:tr w:rsidR="005079F7" w14:paraId="6D3EF068" w14:textId="77777777" w:rsidTr="0077304D">
        <w:trPr>
          <w:trHeight w:val="7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7586A09" w14:textId="5F85D928" w:rsidR="00C57C9D" w:rsidRPr="00071625" w:rsidRDefault="00C57C9D" w:rsidP="0077304D">
            <w:pPr>
              <w:spacing w:before="60"/>
              <w:ind w:left="-16" w:right="72"/>
              <w:rPr>
                <w:rFonts w:ascii="Calibri" w:hAnsi="Calibri" w:cs="Arial"/>
                <w:b/>
                <w:sz w:val="20"/>
                <w:szCs w:val="20"/>
                <w:lang w:val="es-MX"/>
              </w:rPr>
            </w:pPr>
            <w:r w:rsidRPr="00071625">
              <w:rPr>
                <w:rFonts w:ascii="Calibri" w:hAnsi="Calibri" w:cs="Arial"/>
                <w:b/>
                <w:sz w:val="20"/>
                <w:szCs w:val="20"/>
                <w:lang w:val="es-MX"/>
              </w:rPr>
              <w:t xml:space="preserve">NOMBRE DE LA OPERACIÓN DE OTCO: 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8C0F3" w14:textId="3B6AB1F9" w:rsidR="00C57C9D" w:rsidRPr="00FB2F4A" w:rsidRDefault="00C57C9D" w:rsidP="005079F7">
            <w:pPr>
              <w:spacing w:before="60"/>
              <w:ind w:left="-113" w:right="72"/>
              <w:rPr>
                <w:rFonts w:ascii="Calibri" w:hAnsi="Calibri" w:cs="Arial"/>
                <w:b/>
                <w:sz w:val="20"/>
                <w:szCs w:val="20"/>
              </w:rPr>
            </w:pPr>
            <w:r w:rsidRPr="00FB2F4A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B2F4A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FB2F4A">
              <w:rPr>
                <w:rFonts w:ascii="Calibri" w:hAnsi="Calibri" w:cs="Arial"/>
                <w:b/>
                <w:sz w:val="20"/>
                <w:szCs w:val="20"/>
              </w:rPr>
            </w:r>
            <w:r w:rsidRPr="00FB2F4A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6667D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FB2F4A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18683A8" w14:textId="77777777" w:rsidR="00C57C9D" w:rsidRPr="00B35319" w:rsidRDefault="00C57C9D" w:rsidP="00A11CCC">
      <w:pPr>
        <w:spacing w:before="60"/>
        <w:ind w:right="72"/>
        <w:rPr>
          <w:rFonts w:ascii="Calibri" w:hAnsi="Calibri" w:cs="Arial"/>
          <w:b/>
          <w:sz w:val="20"/>
          <w:szCs w:val="20"/>
          <w:lang w:val="es-ES_tradnl"/>
        </w:rPr>
      </w:pPr>
    </w:p>
    <w:p w14:paraId="44B35F7F" w14:textId="4BC7818B" w:rsidR="00A11CCC" w:rsidRDefault="00C57C9D" w:rsidP="00075838">
      <w:pPr>
        <w:spacing w:before="60" w:after="120"/>
        <w:ind w:right="72"/>
        <w:rPr>
          <w:rFonts w:ascii="Calibri" w:hAnsi="Calibri" w:cs="Arial"/>
          <w:b/>
          <w:sz w:val="20"/>
          <w:szCs w:val="20"/>
          <w:lang w:val="es-ES_tradnl"/>
        </w:rPr>
      </w:pPr>
      <w:r>
        <w:rPr>
          <w:rFonts w:ascii="Calibri" w:hAnsi="Calibri" w:cs="Arial"/>
          <w:b/>
          <w:sz w:val="20"/>
          <w:szCs w:val="20"/>
          <w:lang w:val="es-ES_tradnl"/>
        </w:rPr>
        <w:t xml:space="preserve">INFORMACIÓN DE LA </w:t>
      </w:r>
      <w:r w:rsidR="00CA26D5" w:rsidRPr="00B35319">
        <w:rPr>
          <w:rFonts w:ascii="Calibri" w:hAnsi="Calibri" w:cs="Arial"/>
          <w:b/>
          <w:sz w:val="20"/>
          <w:szCs w:val="20"/>
          <w:lang w:val="es-ES_tradnl"/>
        </w:rPr>
        <w:t>UBICACIÓN DE ALMACENAMIENTO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1170"/>
        <w:gridCol w:w="2153"/>
        <w:gridCol w:w="3597"/>
      </w:tblGrid>
      <w:tr w:rsidR="00075838" w14:paraId="4A49D36C" w14:textId="77777777" w:rsidTr="00075838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48FEEE96" w14:textId="36733CF0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Nombre de la instalación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="00E6667D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="00E6667D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4CFE13C9" w14:textId="68DF467D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Gerente o propietario: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075838" w14:paraId="3CE9EE0E" w14:textId="77777777" w:rsidTr="00075838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40A211" w14:textId="79F265E0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Teléfono: </w:t>
            </w:r>
            <w:r w:rsidRPr="00003B70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Cs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A793D" w14:textId="7CF880FC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Fax: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075838" w14:paraId="26A40B37" w14:textId="77777777" w:rsidTr="00075838"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EA4D4B" w14:textId="44C31374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Correo </w:t>
            </w:r>
            <w:r w:rsidRPr="00075838">
              <w:rPr>
                <w:rFonts w:ascii="Calibri" w:hAnsi="Calibri" w:cs="Arial"/>
                <w:sz w:val="20"/>
                <w:szCs w:val="20"/>
                <w:lang w:val="es-ES_tradnl"/>
              </w:rPr>
              <w:t>electrónico</w:t>
            </w:r>
            <w:r>
              <w:rPr>
                <w:rFonts w:ascii="Calibri" w:hAnsi="Calibri" w:cs="Arial"/>
                <w:sz w:val="20"/>
                <w:szCs w:val="20"/>
                <w:lang w:val="es-ES_tradnl"/>
              </w:rPr>
              <w:t>(</w:t>
            </w: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s):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075838" w14:paraId="1DA79BAD" w14:textId="77777777" w:rsidTr="00075838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611" w14:textId="51D2F2EE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Dirección física: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45EDA" w14:textId="3DEE6CBB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Ciudad: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075838" w14:paraId="44FDBC02" w14:textId="77777777" w:rsidTr="00075838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38E" w14:textId="12139908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Estado: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FBC2" w14:textId="2ADD1F77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Código postal: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94520" w14:textId="2CE611F3" w:rsidR="00075838" w:rsidRDefault="00075838" w:rsidP="0077304D">
            <w:pPr>
              <w:spacing w:before="60"/>
              <w:ind w:right="72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B35319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País 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instrText xml:space="preserve"> FORMTEXT </w:instrTex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separate"/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noProof/>
                <w:sz w:val="20"/>
                <w:szCs w:val="20"/>
                <w:lang w:val="es-ES_tradnl"/>
              </w:rPr>
              <w:t> </w:t>
            </w:r>
            <w:r w:rsidRPr="00003B70">
              <w:rPr>
                <w:rFonts w:ascii="Calibri" w:hAnsi="Calibri" w:cs="Arial"/>
                <w:b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3EA0A8F2" w14:textId="3FC183B1" w:rsidR="00CB1E9C" w:rsidRPr="00B35319" w:rsidRDefault="00CA26D5" w:rsidP="0008329A">
      <w:pPr>
        <w:pStyle w:val="Heading2"/>
        <w:spacing w:before="240"/>
        <w:ind w:right="72"/>
        <w:rPr>
          <w:rFonts w:ascii="Calibri" w:hAnsi="Calibri"/>
          <w:sz w:val="20"/>
          <w:szCs w:val="20"/>
          <w:lang w:val="es-ES_tradnl"/>
        </w:rPr>
      </w:pPr>
      <w:r w:rsidRPr="00B35319">
        <w:rPr>
          <w:rFonts w:ascii="Calibri" w:hAnsi="Calibri"/>
          <w:sz w:val="20"/>
          <w:szCs w:val="20"/>
          <w:lang w:val="es-ES_tradnl"/>
        </w:rPr>
        <w:t>ACTIVIDADES DE ALMACENAMIENTO</w:t>
      </w:r>
    </w:p>
    <w:p w14:paraId="694AB572" w14:textId="31630303" w:rsidR="00C57C9D" w:rsidRDefault="00C57C9D" w:rsidP="00B135EF">
      <w:pPr>
        <w:numPr>
          <w:ilvl w:val="0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¿</w:t>
      </w:r>
      <w:r w:rsidRPr="00B35319">
        <w:rPr>
          <w:rFonts w:ascii="Calibri" w:hAnsi="Calibri" w:cs="Arial"/>
          <w:sz w:val="20"/>
          <w:szCs w:val="20"/>
          <w:lang w:val="es-ES_tradnl"/>
        </w:rPr>
        <w:t>Retiene la operación certificada por OTCO la propiedad del producto mientras esté almacenado?</w:t>
      </w:r>
    </w:p>
    <w:p w14:paraId="42D0BDDA" w14:textId="6ECC5BFD" w:rsidR="00C57C9D" w:rsidRDefault="00C57C9D" w:rsidP="00B135EF">
      <w:pPr>
        <w:tabs>
          <w:tab w:val="left" w:pos="-360"/>
        </w:tabs>
        <w:spacing w:before="60"/>
        <w:ind w:left="810" w:right="306" w:hanging="360"/>
        <w:rPr>
          <w:rFonts w:ascii="Calibri" w:hAnsi="Calibri" w:cs="Arial"/>
          <w:sz w:val="20"/>
          <w:szCs w:val="20"/>
          <w:lang w:val="es-ES_tradnl"/>
        </w:rPr>
      </w:pPr>
      <w:r w:rsidRPr="00B35319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5319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35319">
        <w:rPr>
          <w:rFonts w:ascii="Calibri" w:hAnsi="Calibri" w:cs="Arial"/>
          <w:sz w:val="20"/>
          <w:szCs w:val="20"/>
          <w:lang w:val="es-ES_tradnl"/>
        </w:rPr>
      </w:r>
      <w:r w:rsidRPr="00B35319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35319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B35319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Pr="00B35319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5319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35319">
        <w:rPr>
          <w:rFonts w:ascii="Calibri" w:hAnsi="Calibri" w:cs="Arial"/>
          <w:sz w:val="20"/>
          <w:szCs w:val="20"/>
          <w:lang w:val="es-ES_tradnl"/>
        </w:rPr>
      </w:r>
      <w:r w:rsidRPr="00B35319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35319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B35319">
        <w:rPr>
          <w:rFonts w:ascii="Calibri" w:hAnsi="Calibri" w:cs="Arial"/>
          <w:sz w:val="20"/>
          <w:szCs w:val="20"/>
          <w:lang w:val="es-ES_tradnl"/>
        </w:rPr>
        <w:t xml:space="preserve"> No</w:t>
      </w:r>
    </w:p>
    <w:p w14:paraId="3C0B2A17" w14:textId="0FE680DF" w:rsidR="005C2E15" w:rsidRPr="00B135EF" w:rsidRDefault="00C57C9D" w:rsidP="00B135EF">
      <w:pPr>
        <w:numPr>
          <w:ilvl w:val="1"/>
          <w:numId w:val="47"/>
        </w:numPr>
        <w:tabs>
          <w:tab w:val="left" w:pos="-360"/>
        </w:tabs>
        <w:spacing w:before="60"/>
        <w:ind w:left="810" w:right="306"/>
        <w:rPr>
          <w:rFonts w:ascii="Calibri" w:hAnsi="Calibri" w:cs="Arial"/>
          <w:sz w:val="20"/>
          <w:szCs w:val="20"/>
          <w:lang w:val="es-ES_tradnl"/>
        </w:rPr>
      </w:pPr>
      <w:r w:rsidRPr="00C57C9D">
        <w:rPr>
          <w:rFonts w:ascii="Calibri" w:hAnsi="Calibri" w:cs="Arial"/>
          <w:sz w:val="20"/>
          <w:szCs w:val="20"/>
          <w:lang w:val="es-ES_tradnl"/>
        </w:rPr>
        <w:t>En caso negativo, ¿el producto ya está etiquetado para la venta al por menor en el momento de su recepción en este lugar?</w:t>
      </w:r>
      <w:r w:rsidRPr="00C57C9D">
        <w:rPr>
          <w:rFonts w:ascii="Calibri" w:hAnsi="Calibri" w:cs="Arial"/>
          <w:sz w:val="20"/>
          <w:szCs w:val="20"/>
          <w:lang w:val="es-ES_tradnl"/>
        </w:rPr>
        <w:tab/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5C2E15" w:rsidRPr="00B135EF">
        <w:rPr>
          <w:rFonts w:ascii="Calibri" w:hAnsi="Calibri" w:cs="Arial"/>
          <w:sz w:val="20"/>
          <w:szCs w:val="20"/>
          <w:lang w:val="es-ES_tradnl"/>
        </w:rPr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="005C2E15" w:rsidRPr="00B135EF">
        <w:rPr>
          <w:rFonts w:ascii="Calibri" w:hAnsi="Calibri" w:cs="Arial"/>
          <w:sz w:val="20"/>
          <w:szCs w:val="20"/>
          <w:lang w:val="es-ES_tradnl"/>
        </w:rPr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="005C2E15" w:rsidRPr="00B135EF">
        <w:rPr>
          <w:rFonts w:ascii="Calibri" w:hAnsi="Calibri" w:cs="Arial"/>
          <w:sz w:val="20"/>
          <w:szCs w:val="20"/>
          <w:lang w:val="es-ES_tradnl"/>
        </w:rPr>
        <w:t xml:space="preserve"> No, ALTO*</w:t>
      </w:r>
    </w:p>
    <w:p w14:paraId="4EC63F4D" w14:textId="77777777" w:rsidR="00952EFE" w:rsidRPr="00952EFE" w:rsidRDefault="00952EFE" w:rsidP="00952EFE">
      <w:pPr>
        <w:numPr>
          <w:ilvl w:val="0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952EFE">
        <w:rPr>
          <w:rFonts w:ascii="Calibri" w:hAnsi="Calibri" w:cs="Arial"/>
          <w:sz w:val="20"/>
          <w:szCs w:val="20"/>
          <w:lang w:val="es-ES_tradnl"/>
        </w:rPr>
        <w:t>¿Qué actividades realiza la instalación de almacenamiento?</w:t>
      </w:r>
    </w:p>
    <w:p w14:paraId="26774E15" w14:textId="158C01CE" w:rsidR="00952EFE" w:rsidRPr="00952EFE" w:rsidRDefault="00952EFE" w:rsidP="00952EFE">
      <w:pPr>
        <w:numPr>
          <w:ilvl w:val="1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B135EF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EFE">
        <w:rPr>
          <w:rFonts w:ascii="Calibri" w:hAnsi="Calibri" w:cs="Arial"/>
          <w:sz w:val="20"/>
          <w:szCs w:val="20"/>
          <w:lang w:val="es-ES_tradnl"/>
        </w:rPr>
        <w:t xml:space="preserve">Ninguna de las siguientes: los productos entran y salen de la instalación de almacenamiento sin ser reempaquetados, reetiquetados ni procesados. Los productos permanecen en el mismo contenedor/envase en el que llegan, sin que se </w:t>
      </w:r>
      <w:r w:rsidR="00CB64EB">
        <w:rPr>
          <w:rFonts w:ascii="Calibri" w:hAnsi="Calibri" w:cs="Arial"/>
          <w:sz w:val="20"/>
          <w:szCs w:val="20"/>
          <w:lang w:val="es-ES_tradnl"/>
        </w:rPr>
        <w:t xml:space="preserve">colocan </w:t>
      </w:r>
      <w:r w:rsidRPr="00952EFE">
        <w:rPr>
          <w:rFonts w:ascii="Calibri" w:hAnsi="Calibri" w:cs="Arial"/>
          <w:sz w:val="20"/>
          <w:szCs w:val="20"/>
          <w:lang w:val="es-ES_tradnl"/>
        </w:rPr>
        <w:t xml:space="preserve">etiquetas o </w:t>
      </w:r>
      <w:r w:rsidR="00CB64EB">
        <w:rPr>
          <w:rFonts w:ascii="Calibri" w:hAnsi="Calibri" w:cs="Arial"/>
          <w:sz w:val="20"/>
          <w:szCs w:val="20"/>
          <w:lang w:val="es-ES_tradnl"/>
        </w:rPr>
        <w:t>stickers</w:t>
      </w:r>
      <w:r w:rsidRPr="00952EFE">
        <w:rPr>
          <w:rFonts w:ascii="Calibri" w:hAnsi="Calibri" w:cs="Arial"/>
          <w:sz w:val="20"/>
          <w:szCs w:val="20"/>
          <w:lang w:val="es-ES_tradnl"/>
        </w:rPr>
        <w:t xml:space="preserve"> adicionales al envase. </w:t>
      </w:r>
    </w:p>
    <w:p w14:paraId="559639BF" w14:textId="6A9257A3" w:rsidR="00952EFE" w:rsidRDefault="00952EFE" w:rsidP="00952EFE">
      <w:pPr>
        <w:numPr>
          <w:ilvl w:val="1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EFE">
        <w:rPr>
          <w:rFonts w:ascii="Calibri" w:hAnsi="Calibri" w:cs="Arial"/>
          <w:sz w:val="20"/>
          <w:szCs w:val="20"/>
          <w:lang w:val="es-ES_tradnl"/>
        </w:rPr>
        <w:t>Reenvasado</w:t>
      </w:r>
      <w:r w:rsidR="00CB64EB">
        <w:rPr>
          <w:rFonts w:ascii="Calibri" w:hAnsi="Calibri" w:cs="Arial"/>
          <w:sz w:val="20"/>
          <w:szCs w:val="20"/>
          <w:lang w:val="es-ES_tradnl"/>
        </w:rPr>
        <w:t>:</w:t>
      </w:r>
    </w:p>
    <w:p w14:paraId="51418859" w14:textId="2C164F40" w:rsidR="00952EFE" w:rsidRDefault="00952EFE" w:rsidP="00952EFE">
      <w:pPr>
        <w:numPr>
          <w:ilvl w:val="2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EFE">
        <w:rPr>
          <w:rFonts w:ascii="Calibri" w:hAnsi="Calibri" w:cs="Arial"/>
          <w:sz w:val="20"/>
          <w:szCs w:val="20"/>
          <w:lang w:val="es-ES_tradnl"/>
        </w:rPr>
        <w:t>Verter productos a granel (al por mayor) en envases al por menor, ALTO*</w:t>
      </w:r>
    </w:p>
    <w:p w14:paraId="49D7E5F0" w14:textId="6CDC5E4E" w:rsidR="00952EFE" w:rsidRDefault="00952EFE" w:rsidP="00952EFE">
      <w:pPr>
        <w:numPr>
          <w:ilvl w:val="2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EFE">
        <w:rPr>
          <w:rFonts w:ascii="Calibri" w:hAnsi="Calibri" w:cs="Arial"/>
          <w:sz w:val="20"/>
          <w:szCs w:val="20"/>
          <w:lang w:val="es-ES_tradnl"/>
        </w:rPr>
        <w:t>Poner productos envasados al por menor en una caja más grande sin declaraciones orgánicas para su envío (por ejemplo, centros de distribución al por menor)</w:t>
      </w:r>
    </w:p>
    <w:p w14:paraId="7E3A7F86" w14:textId="3C809BB1" w:rsidR="00952EFE" w:rsidRDefault="00952EFE" w:rsidP="00952EFE">
      <w:pPr>
        <w:numPr>
          <w:ilvl w:val="2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952EFE">
        <w:rPr>
          <w:rFonts w:ascii="Calibri" w:hAnsi="Calibri" w:cs="Arial"/>
          <w:sz w:val="20"/>
          <w:szCs w:val="20"/>
          <w:lang w:val="es-ES_tradnl"/>
        </w:rPr>
        <w:t>Poner los envases individuales para la venta al por menor en un</w:t>
      </w:r>
      <w:r w:rsidR="00C83AFC">
        <w:rPr>
          <w:rFonts w:ascii="Calibri" w:hAnsi="Calibri" w:cs="Arial"/>
          <w:sz w:val="20"/>
          <w:szCs w:val="20"/>
          <w:lang w:val="es-ES_tradnl"/>
        </w:rPr>
        <w:t xml:space="preserve">a exhibición </w:t>
      </w:r>
      <w:r w:rsidRPr="00952EFE">
        <w:rPr>
          <w:rFonts w:ascii="Calibri" w:hAnsi="Calibri" w:cs="Arial"/>
          <w:sz w:val="20"/>
          <w:szCs w:val="20"/>
          <w:lang w:val="es-ES_tradnl"/>
        </w:rPr>
        <w:t>para la venta al por menor que OTCO haya aprobado.</w:t>
      </w:r>
    </w:p>
    <w:p w14:paraId="253E1D10" w14:textId="0B38F8E9" w:rsidR="00CB64EB" w:rsidRDefault="00CB64EB" w:rsidP="00CB64EB">
      <w:pPr>
        <w:numPr>
          <w:ilvl w:val="1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>R</w:t>
      </w:r>
      <w:r w:rsidRPr="00CB64EB">
        <w:rPr>
          <w:rFonts w:ascii="Calibri" w:hAnsi="Calibri" w:cs="Arial"/>
          <w:sz w:val="20"/>
          <w:szCs w:val="20"/>
          <w:lang w:val="es-ES_tradnl"/>
        </w:rPr>
        <w:t>eetiquetado</w:t>
      </w:r>
      <w:r>
        <w:rPr>
          <w:rFonts w:ascii="Calibri" w:hAnsi="Calibri" w:cs="Arial"/>
          <w:sz w:val="20"/>
          <w:szCs w:val="20"/>
          <w:lang w:val="es-ES_tradnl"/>
        </w:rPr>
        <w:t>:</w:t>
      </w:r>
    </w:p>
    <w:p w14:paraId="74B88884" w14:textId="0DFFF69C" w:rsidR="00CB64EB" w:rsidRDefault="00CB64EB" w:rsidP="00CB64EB">
      <w:pPr>
        <w:numPr>
          <w:ilvl w:val="2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CB64EB">
        <w:rPr>
          <w:rFonts w:ascii="Calibri" w:hAnsi="Calibri" w:cs="Arial"/>
          <w:sz w:val="20"/>
          <w:szCs w:val="20"/>
          <w:lang w:val="es-ES_tradnl"/>
        </w:rPr>
        <w:t>Colocar una etiqueta o pegatina en el producto empaquetado. Esto incluye el exterior de los contenedores a granel o palets, así como los productos empaquetados individualmente para la venta al por menor.</w:t>
      </w:r>
    </w:p>
    <w:p w14:paraId="54205D70" w14:textId="7B7E7C7C" w:rsidR="00CB64EB" w:rsidRDefault="00CB64EB" w:rsidP="00CB64EB">
      <w:pPr>
        <w:numPr>
          <w:ilvl w:val="3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CB64EB">
        <w:rPr>
          <w:rFonts w:ascii="Calibri" w:hAnsi="Calibri" w:cs="Arial"/>
          <w:sz w:val="20"/>
          <w:szCs w:val="20"/>
          <w:lang w:val="es-ES_tradnl"/>
        </w:rPr>
        <w:t>Si es así, ¿la etiqueta o el sticker contiene alguno de los siguientes elementos?</w:t>
      </w:r>
    </w:p>
    <w:p w14:paraId="23446AA9" w14:textId="16ECEC65" w:rsidR="00CB64EB" w:rsidRDefault="00CB64EB" w:rsidP="00CB64EB">
      <w:pPr>
        <w:numPr>
          <w:ilvl w:val="4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CB64EB">
        <w:rPr>
          <w:rFonts w:ascii="Calibri" w:hAnsi="Calibri" w:cs="Arial"/>
          <w:sz w:val="20"/>
          <w:szCs w:val="20"/>
          <w:lang w:val="es-ES_tradnl"/>
        </w:rPr>
        <w:t>Información permitida que no cubre la etiqueta original:</w:t>
      </w:r>
    </w:p>
    <w:p w14:paraId="28C1DF48" w14:textId="77777777" w:rsidR="00CB64EB" w:rsidRDefault="00CB64EB" w:rsidP="00CB64EB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CB64EB">
        <w:rPr>
          <w:rFonts w:ascii="Calibri" w:hAnsi="Calibri" w:cs="Arial"/>
          <w:sz w:val="20"/>
          <w:szCs w:val="20"/>
          <w:lang w:val="es-ES_tradnl"/>
        </w:rPr>
        <w:t>Marca del distribuidor</w:t>
      </w:r>
    </w:p>
    <w:p w14:paraId="2EC46C94" w14:textId="77777777" w:rsidR="00CB64EB" w:rsidRDefault="00CB64EB" w:rsidP="00CB64EB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CB64EB">
        <w:rPr>
          <w:rFonts w:ascii="Calibri" w:hAnsi="Calibri" w:cs="Arial"/>
          <w:sz w:val="20"/>
          <w:szCs w:val="20"/>
          <w:lang w:val="es-ES_tradnl"/>
        </w:rPr>
        <w:t xml:space="preserve">Peso/Cantidad  </w:t>
      </w:r>
    </w:p>
    <w:p w14:paraId="55E16CDF" w14:textId="77777777" w:rsidR="00CB64EB" w:rsidRDefault="00CB64EB" w:rsidP="00CB64EB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CB64EB">
        <w:rPr>
          <w:rFonts w:ascii="Calibri" w:hAnsi="Calibri" w:cs="Arial"/>
          <w:sz w:val="20"/>
          <w:szCs w:val="20"/>
          <w:lang w:val="es-ES_tradnl"/>
        </w:rPr>
        <w:t xml:space="preserve">Información de contacto del distribuidor </w:t>
      </w:r>
    </w:p>
    <w:p w14:paraId="371ECABF" w14:textId="706AA1BC" w:rsidR="00CB64EB" w:rsidRDefault="00CB64EB" w:rsidP="00CB64EB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CB64EB">
        <w:rPr>
          <w:rFonts w:ascii="Calibri" w:hAnsi="Calibri" w:cs="Arial"/>
          <w:sz w:val="20"/>
          <w:szCs w:val="20"/>
          <w:lang w:val="es-ES_tradnl"/>
        </w:rPr>
        <w:t xml:space="preserve">Números de lote internos para </w:t>
      </w:r>
      <w:r>
        <w:rPr>
          <w:rFonts w:ascii="Calibri" w:hAnsi="Calibri" w:cs="Arial"/>
          <w:sz w:val="20"/>
          <w:szCs w:val="20"/>
          <w:lang w:val="es-ES_tradnl"/>
        </w:rPr>
        <w:t>manejar</w:t>
      </w:r>
      <w:r w:rsidRPr="00CB64EB">
        <w:rPr>
          <w:rFonts w:ascii="Calibri" w:hAnsi="Calibri" w:cs="Arial"/>
          <w:sz w:val="20"/>
          <w:szCs w:val="20"/>
          <w:lang w:val="es-ES_tradnl"/>
        </w:rPr>
        <w:t xml:space="preserve"> el inventario en las instalaciones de almacenamiento.</w:t>
      </w:r>
    </w:p>
    <w:p w14:paraId="0684E761" w14:textId="77777777" w:rsidR="008C2833" w:rsidRPr="008C2833" w:rsidRDefault="008C2833" w:rsidP="008C2833">
      <w:pPr>
        <w:numPr>
          <w:ilvl w:val="4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135E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5E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B135EF">
        <w:rPr>
          <w:rFonts w:ascii="Calibri" w:hAnsi="Calibri" w:cs="Arial"/>
          <w:sz w:val="20"/>
          <w:szCs w:val="20"/>
          <w:lang w:val="es-ES_tradnl"/>
        </w:rPr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B135EF">
        <w:rPr>
          <w:rFonts w:ascii="Calibri" w:hAnsi="Calibri" w:cs="Arial"/>
          <w:sz w:val="20"/>
          <w:szCs w:val="20"/>
          <w:lang w:val="es-ES_tradnl"/>
        </w:rPr>
        <w:fldChar w:fldCharType="end"/>
      </w:r>
      <w:r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8C2833">
        <w:rPr>
          <w:rFonts w:ascii="Calibri" w:hAnsi="Calibri" w:cs="Arial"/>
          <w:sz w:val="20"/>
          <w:szCs w:val="20"/>
          <w:lang w:val="es-ES_tradnl"/>
        </w:rPr>
        <w:t>Información prohibida que puede o no cubrir la etiqueta original, ALTO*:</w:t>
      </w:r>
    </w:p>
    <w:p w14:paraId="33AD1E6D" w14:textId="17E55615" w:rsidR="008C2833" w:rsidRPr="008C2833" w:rsidRDefault="008C2833" w:rsidP="008C2833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8C2833">
        <w:rPr>
          <w:rFonts w:ascii="Calibri" w:hAnsi="Calibri" w:cs="Arial"/>
          <w:sz w:val="20"/>
          <w:szCs w:val="20"/>
          <w:lang w:val="es-ES_tradnl"/>
        </w:rPr>
        <w:t>Número de pedido del cliente</w:t>
      </w:r>
    </w:p>
    <w:p w14:paraId="1374F931" w14:textId="788DC33C" w:rsidR="008C2833" w:rsidRPr="008C2833" w:rsidRDefault="008C2833" w:rsidP="008C2833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8C2833">
        <w:rPr>
          <w:rFonts w:ascii="Calibri" w:hAnsi="Calibri" w:cs="Arial"/>
          <w:sz w:val="20"/>
          <w:szCs w:val="20"/>
          <w:lang w:val="es-ES_tradnl"/>
        </w:rPr>
        <w:t>Nuevo número de lote</w:t>
      </w:r>
    </w:p>
    <w:p w14:paraId="09888C1E" w14:textId="2D54AF86" w:rsidR="008C2833" w:rsidRPr="008C2833" w:rsidRDefault="008C2833" w:rsidP="008C2833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8C2833">
        <w:rPr>
          <w:rFonts w:ascii="Calibri" w:hAnsi="Calibri" w:cs="Arial"/>
          <w:sz w:val="20"/>
          <w:szCs w:val="20"/>
          <w:lang w:val="es-ES_tradnl"/>
        </w:rPr>
        <w:t>Número de artículo del cliente</w:t>
      </w:r>
    </w:p>
    <w:p w14:paraId="585F80AB" w14:textId="7E5C0F69" w:rsidR="008C2833" w:rsidRDefault="008C2833" w:rsidP="008C2833">
      <w:pPr>
        <w:numPr>
          <w:ilvl w:val="5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8C2833">
        <w:rPr>
          <w:rFonts w:ascii="Calibri" w:hAnsi="Calibri" w:cs="Arial"/>
          <w:sz w:val="20"/>
          <w:szCs w:val="20"/>
          <w:lang w:val="es-ES_tradnl"/>
        </w:rPr>
        <w:t>Nombre genérico del producto con o sin referencia al estado orgánico</w:t>
      </w:r>
    </w:p>
    <w:p w14:paraId="458BD348" w14:textId="002C31B4" w:rsidR="00ED36CF" w:rsidRDefault="00ED36CF" w:rsidP="00ED36CF">
      <w:pPr>
        <w:numPr>
          <w:ilvl w:val="1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ED36CF">
        <w:rPr>
          <w:rFonts w:ascii="Calibri" w:hAnsi="Calibri" w:cs="Arial"/>
          <w:sz w:val="20"/>
          <w:szCs w:val="20"/>
          <w:lang w:val="es-ES_tradnl"/>
        </w:rPr>
        <w:t xml:space="preserve"> Otras actividades de procesamiento (incluidas, entre otras, el reempaquetado, la selección, el reacondicionamiento, el desecho, el enfriamiento con hielo, el enfriamiento hidráulico y el envasado al vacío hidráulico)</w:t>
      </w:r>
    </w:p>
    <w:p w14:paraId="4273887F" w14:textId="257C5D29" w:rsidR="00ED36CF" w:rsidRDefault="00ED36CF" w:rsidP="00ED36CF">
      <w:pPr>
        <w:tabs>
          <w:tab w:val="left" w:pos="-360"/>
        </w:tabs>
        <w:spacing w:before="60"/>
        <w:ind w:left="450" w:right="306"/>
        <w:rPr>
          <w:rFonts w:ascii="Calibri" w:hAnsi="Calibri" w:cs="Arial"/>
          <w:sz w:val="20"/>
          <w:szCs w:val="20"/>
          <w:lang w:val="es-ES_tradnl"/>
        </w:rPr>
      </w:pPr>
      <w:r>
        <w:rPr>
          <w:rFonts w:ascii="Calibri" w:hAnsi="Calibri" w:cs="Arial"/>
          <w:sz w:val="20"/>
          <w:szCs w:val="20"/>
          <w:lang w:val="es-ES_tradnl"/>
        </w:rPr>
        <w:tab/>
      </w:r>
      <w:r>
        <w:rPr>
          <w:rFonts w:ascii="Calibri" w:hAnsi="Calibri" w:cs="Arial"/>
          <w:sz w:val="20"/>
          <w:szCs w:val="20"/>
          <w:lang w:val="es-ES_tradnl"/>
        </w:rPr>
        <w:tab/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6C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ED36CF">
        <w:rPr>
          <w:rFonts w:ascii="Calibri" w:hAnsi="Calibri" w:cs="Arial"/>
          <w:sz w:val="20"/>
          <w:szCs w:val="20"/>
          <w:lang w:val="es-ES_tradnl"/>
        </w:rPr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ED36CF">
        <w:rPr>
          <w:rFonts w:ascii="Calibri" w:hAnsi="Calibri" w:cs="Arial"/>
          <w:sz w:val="20"/>
          <w:szCs w:val="20"/>
          <w:lang w:val="es-ES_tradnl"/>
        </w:rPr>
        <w:t xml:space="preserve"> Sí, ALTO*   </w:t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36CF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ED36CF">
        <w:rPr>
          <w:rFonts w:ascii="Calibri" w:hAnsi="Calibri" w:cs="Arial"/>
          <w:sz w:val="20"/>
          <w:szCs w:val="20"/>
          <w:lang w:val="es-ES_tradnl"/>
        </w:rPr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ED36CF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ED36CF">
        <w:rPr>
          <w:rFonts w:ascii="Calibri" w:hAnsi="Calibri" w:cs="Arial"/>
          <w:sz w:val="20"/>
          <w:szCs w:val="20"/>
          <w:lang w:val="es-ES_tradnl"/>
        </w:rPr>
        <w:t xml:space="preserve"> No</w:t>
      </w:r>
    </w:p>
    <w:p w14:paraId="0BBD03CF" w14:textId="0F0584E2" w:rsidR="00981B4A" w:rsidRDefault="00981B4A" w:rsidP="00B135EF">
      <w:pPr>
        <w:numPr>
          <w:ilvl w:val="0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981B4A">
        <w:rPr>
          <w:rFonts w:ascii="Calibri" w:hAnsi="Calibri" w:cs="Arial"/>
          <w:sz w:val="20"/>
          <w:szCs w:val="20"/>
          <w:lang w:val="es-ES_tradnl"/>
        </w:rPr>
        <w:t>¿La etiqueta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original</w:t>
      </w:r>
      <w:r w:rsidRPr="00981B4A">
        <w:rPr>
          <w:rFonts w:ascii="Calibri" w:hAnsi="Calibri" w:cs="Arial"/>
          <w:sz w:val="20"/>
          <w:szCs w:val="20"/>
          <w:lang w:val="es-ES_tradnl"/>
        </w:rPr>
        <w:t xml:space="preserve"> indica que el producto es " orgánico "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e </w:t>
      </w:r>
      <w:r w:rsidRPr="00981B4A">
        <w:rPr>
          <w:rFonts w:ascii="Calibri" w:hAnsi="Calibri" w:cs="Arial"/>
          <w:sz w:val="20"/>
          <w:szCs w:val="20"/>
          <w:lang w:val="es-ES_tradnl"/>
        </w:rPr>
        <w:t xml:space="preserve">incluye un número de lote u otro identificador </w:t>
      </w:r>
      <w:r w:rsidR="00ED36CF">
        <w:rPr>
          <w:rFonts w:ascii="Calibri" w:hAnsi="Calibri" w:cs="Arial"/>
          <w:sz w:val="20"/>
          <w:szCs w:val="20"/>
          <w:lang w:val="es-ES_tradnl"/>
        </w:rPr>
        <w:t>único</w:t>
      </w:r>
      <w:r w:rsidRPr="00981B4A">
        <w:rPr>
          <w:rFonts w:ascii="Calibri" w:hAnsi="Calibri" w:cs="Arial"/>
          <w:sz w:val="20"/>
          <w:szCs w:val="20"/>
          <w:lang w:val="es-ES_tradnl"/>
        </w:rPr>
        <w:t>?</w:t>
      </w:r>
    </w:p>
    <w:p w14:paraId="173A1EAE" w14:textId="5EA67753" w:rsidR="00981B4A" w:rsidRDefault="00981B4A" w:rsidP="00B135EF">
      <w:pPr>
        <w:tabs>
          <w:tab w:val="left" w:pos="-360"/>
        </w:tabs>
        <w:spacing w:before="60"/>
        <w:ind w:left="450" w:right="306"/>
        <w:rPr>
          <w:rFonts w:ascii="Calibri" w:hAnsi="Calibri" w:cs="Arial"/>
          <w:sz w:val="20"/>
          <w:szCs w:val="20"/>
          <w:lang w:val="es-ES_tradnl"/>
        </w:rPr>
      </w:pP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No</w:t>
      </w:r>
      <w:r>
        <w:rPr>
          <w:rFonts w:ascii="Calibri" w:hAnsi="Calibri" w:cs="Arial"/>
          <w:sz w:val="20"/>
          <w:szCs w:val="20"/>
          <w:lang w:val="es-ES_tradnl"/>
        </w:rPr>
        <w:t>, ALTO*</w:t>
      </w:r>
    </w:p>
    <w:p w14:paraId="15C49E5F" w14:textId="7E55BF15" w:rsidR="00981B4A" w:rsidRDefault="00981B4A" w:rsidP="00B135EF">
      <w:pPr>
        <w:numPr>
          <w:ilvl w:val="0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981B4A">
        <w:rPr>
          <w:rFonts w:ascii="Calibri" w:hAnsi="Calibri" w:cs="Arial"/>
          <w:sz w:val="20"/>
          <w:szCs w:val="20"/>
          <w:lang w:val="es-ES_tradnl"/>
        </w:rPr>
        <w:t xml:space="preserve">¿Los registros indican que el producto es " orgánico " e incluyen un número de lote 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o identificador único </w:t>
      </w:r>
      <w:r w:rsidRPr="00981B4A">
        <w:rPr>
          <w:rFonts w:ascii="Calibri" w:hAnsi="Calibri" w:cs="Arial"/>
          <w:sz w:val="20"/>
          <w:szCs w:val="20"/>
          <w:lang w:val="es-ES_tradnl"/>
        </w:rPr>
        <w:t>que rastrea hasta la última operación certificada?</w:t>
      </w:r>
    </w:p>
    <w:p w14:paraId="304CEFBC" w14:textId="333C855E" w:rsidR="00BB743B" w:rsidRDefault="00BB743B" w:rsidP="00B135EF">
      <w:pPr>
        <w:tabs>
          <w:tab w:val="left" w:pos="-360"/>
        </w:tabs>
        <w:spacing w:before="60"/>
        <w:ind w:left="810" w:right="306" w:hanging="360"/>
        <w:rPr>
          <w:rFonts w:ascii="Calibri" w:hAnsi="Calibri" w:cs="Arial"/>
          <w:sz w:val="20"/>
          <w:szCs w:val="20"/>
          <w:lang w:val="es-ES_tradnl"/>
        </w:rPr>
      </w:pP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No</w:t>
      </w:r>
      <w:r>
        <w:rPr>
          <w:rFonts w:ascii="Calibri" w:hAnsi="Calibri" w:cs="Arial"/>
          <w:sz w:val="20"/>
          <w:szCs w:val="20"/>
          <w:lang w:val="es-ES_tradnl"/>
        </w:rPr>
        <w:t>, ALTO*</w:t>
      </w:r>
    </w:p>
    <w:p w14:paraId="725C13AF" w14:textId="1D96E1BA" w:rsidR="00BB743B" w:rsidRDefault="00BB743B" w:rsidP="00B135EF">
      <w:pPr>
        <w:numPr>
          <w:ilvl w:val="0"/>
          <w:numId w:val="47"/>
        </w:numPr>
        <w:tabs>
          <w:tab w:val="left" w:pos="-360"/>
        </w:tabs>
        <w:spacing w:before="60"/>
        <w:ind w:right="306"/>
        <w:rPr>
          <w:rFonts w:ascii="Calibri" w:hAnsi="Calibri" w:cs="Arial"/>
          <w:sz w:val="20"/>
          <w:szCs w:val="20"/>
          <w:lang w:val="es-ES_tradnl"/>
        </w:rPr>
      </w:pPr>
      <w:r w:rsidRPr="00BB743B">
        <w:rPr>
          <w:rFonts w:ascii="Calibri" w:hAnsi="Calibri" w:cs="Arial"/>
          <w:sz w:val="20"/>
          <w:szCs w:val="20"/>
          <w:lang w:val="es-ES_tradnl"/>
        </w:rPr>
        <w:t>¿Los registros de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inventario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mantenidos por la instalación de almacenamiento son suficientes para </w:t>
      </w:r>
      <w:r w:rsidR="00ED36CF">
        <w:rPr>
          <w:rFonts w:ascii="Calibri" w:hAnsi="Calibri" w:cs="Arial"/>
          <w:sz w:val="20"/>
          <w:szCs w:val="20"/>
          <w:lang w:val="es-ES_tradnl"/>
        </w:rPr>
        <w:t>rastrear los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productos orgánicos que entran y salen?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Esto incluye el rastreo de las cantidades y el estado orgánico de los productos. </w:t>
      </w:r>
      <w:r w:rsidRPr="00BB743B">
        <w:rPr>
          <w:rFonts w:ascii="Calibri" w:hAnsi="Calibri" w:cs="Arial"/>
          <w:sz w:val="20"/>
          <w:szCs w:val="20"/>
          <w:lang w:val="es-ES_tradnl"/>
        </w:rPr>
        <w:t>Si la instalación de almacenamiento asigna un número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de rastreo 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interno </w:t>
      </w:r>
      <w:r w:rsidRPr="00BB743B">
        <w:rPr>
          <w:rFonts w:ascii="Calibri" w:hAnsi="Calibri" w:cs="Arial"/>
          <w:sz w:val="20"/>
          <w:szCs w:val="20"/>
          <w:lang w:val="es-ES_tradnl"/>
        </w:rPr>
        <w:t>o un número de lote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interno </w:t>
      </w:r>
      <w:r w:rsidRPr="00BB743B">
        <w:rPr>
          <w:rFonts w:ascii="Calibri" w:hAnsi="Calibri" w:cs="Arial"/>
          <w:sz w:val="20"/>
          <w:szCs w:val="20"/>
          <w:lang w:val="es-ES_tradnl"/>
        </w:rPr>
        <w:t>a los productos</w:t>
      </w:r>
      <w:r w:rsidR="00ED36CF">
        <w:rPr>
          <w:rFonts w:ascii="Calibri" w:hAnsi="Calibri" w:cs="Arial"/>
          <w:sz w:val="20"/>
          <w:szCs w:val="20"/>
          <w:lang w:val="es-ES_tradnl"/>
        </w:rPr>
        <w:t>,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se 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deben </w:t>
      </w:r>
      <w:r w:rsidR="00ED36CF">
        <w:rPr>
          <w:rFonts w:ascii="Calibri" w:hAnsi="Calibri" w:cs="Arial"/>
          <w:sz w:val="20"/>
          <w:szCs w:val="20"/>
          <w:lang w:val="es-ES_tradnl"/>
        </w:rPr>
        <w:t>mantener registros que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v</w:t>
      </w:r>
      <w:r w:rsidR="00ED36CF">
        <w:rPr>
          <w:rFonts w:ascii="Calibri" w:hAnsi="Calibri" w:cs="Arial"/>
          <w:sz w:val="20"/>
          <w:szCs w:val="20"/>
          <w:lang w:val="es-ES_tradnl"/>
        </w:rPr>
        <w:t>inculen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el número de lote original</w:t>
      </w:r>
      <w:r w:rsidR="00ED36CF">
        <w:rPr>
          <w:rFonts w:ascii="Calibri" w:hAnsi="Calibri" w:cs="Arial"/>
          <w:sz w:val="20"/>
          <w:szCs w:val="20"/>
          <w:lang w:val="es-ES_tradnl"/>
        </w:rPr>
        <w:t xml:space="preserve"> con el número</w:t>
      </w:r>
      <w:r w:rsidR="00B74071">
        <w:rPr>
          <w:rFonts w:ascii="Calibri" w:hAnsi="Calibri" w:cs="Arial"/>
          <w:sz w:val="20"/>
          <w:szCs w:val="20"/>
          <w:lang w:val="es-ES_tradnl"/>
        </w:rPr>
        <w:t xml:space="preserve"> de rastreo interno</w:t>
      </w:r>
      <w:r w:rsidRPr="00BB743B">
        <w:rPr>
          <w:rFonts w:ascii="Calibri" w:hAnsi="Calibri" w:cs="Arial"/>
          <w:sz w:val="20"/>
          <w:szCs w:val="20"/>
          <w:lang w:val="es-ES_tradnl"/>
        </w:rPr>
        <w:t xml:space="preserve"> asignado.</w:t>
      </w:r>
    </w:p>
    <w:p w14:paraId="58223190" w14:textId="33D5354D" w:rsidR="00BB743B" w:rsidRDefault="00BB743B" w:rsidP="00B135EF">
      <w:pPr>
        <w:tabs>
          <w:tab w:val="left" w:pos="-360"/>
        </w:tabs>
        <w:spacing w:before="60"/>
        <w:ind w:left="450" w:right="306"/>
        <w:rPr>
          <w:rFonts w:ascii="Calibri" w:hAnsi="Calibri" w:cs="Arial"/>
          <w:sz w:val="20"/>
          <w:szCs w:val="20"/>
          <w:lang w:val="es-ES_tradnl"/>
        </w:rPr>
      </w:pP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No</w:t>
      </w:r>
      <w:r>
        <w:rPr>
          <w:rFonts w:ascii="Calibri" w:hAnsi="Calibri" w:cs="Arial"/>
          <w:sz w:val="20"/>
          <w:szCs w:val="20"/>
          <w:lang w:val="es-ES_tradnl"/>
        </w:rPr>
        <w:t>, ALTO*</w:t>
      </w:r>
    </w:p>
    <w:p w14:paraId="2367C3FF" w14:textId="77777777" w:rsidR="00A11CCC" w:rsidRPr="00B35319" w:rsidRDefault="00A11CCC" w:rsidP="00A11CCC">
      <w:pPr>
        <w:rPr>
          <w:rFonts w:ascii="Calibri" w:hAnsi="Calibri" w:cs="Calibri"/>
          <w:sz w:val="20"/>
          <w:szCs w:val="20"/>
          <w:lang w:val="es-ES_tradnl"/>
        </w:rPr>
      </w:pPr>
    </w:p>
    <w:p w14:paraId="2F07886C" w14:textId="24E42F8E" w:rsidR="00BB743B" w:rsidRPr="00B35319" w:rsidRDefault="0006012E" w:rsidP="00BB743B">
      <w:pPr>
        <w:pStyle w:val="Heading2"/>
        <w:spacing w:before="120"/>
        <w:ind w:right="72"/>
        <w:rPr>
          <w:rFonts w:ascii="Calibri" w:hAnsi="Calibri"/>
          <w:sz w:val="20"/>
          <w:szCs w:val="20"/>
          <w:lang w:val="es-ES_tradnl"/>
        </w:rPr>
      </w:pPr>
      <w:r>
        <w:rPr>
          <w:rFonts w:ascii="Calibri" w:hAnsi="Calibri"/>
          <w:sz w:val="20"/>
          <w:szCs w:val="20"/>
          <w:lang w:val="es-ES_tradnl"/>
        </w:rPr>
        <w:t>PREVENCIÓN DE MEZCLA Y CONTAMINACIÓN</w:t>
      </w:r>
    </w:p>
    <w:p w14:paraId="6CAE2639" w14:textId="6B1B451C" w:rsidR="00BB743B" w:rsidRPr="00CF63F5" w:rsidRDefault="0006012E" w:rsidP="00CF63F5">
      <w:pPr>
        <w:numPr>
          <w:ilvl w:val="0"/>
          <w:numId w:val="49"/>
        </w:numPr>
        <w:shd w:val="clear" w:color="auto" w:fill="FFFFFF" w:themeFill="background1"/>
        <w:tabs>
          <w:tab w:val="left" w:pos="-360"/>
        </w:tabs>
        <w:spacing w:before="60"/>
        <w:ind w:right="306"/>
        <w:rPr>
          <w:rFonts w:ascii="Calibri" w:hAnsi="Calibri" w:cs="Calibri"/>
          <w:sz w:val="20"/>
          <w:szCs w:val="20"/>
          <w:lang w:val="es-ES_tradnl"/>
        </w:rPr>
      </w:pPr>
      <w:r w:rsidRPr="00CF63F5">
        <w:rPr>
          <w:rFonts w:ascii="Calibri" w:hAnsi="Calibri" w:cs="Calibri"/>
          <w:sz w:val="20"/>
          <w:szCs w:val="20"/>
          <w:lang w:val="es-ES_tradnl"/>
        </w:rPr>
        <w:t>¿Están todos los productos orgánicos e ingredientes dentro de envase</w:t>
      </w:r>
      <w:r w:rsidR="008B1AD2">
        <w:rPr>
          <w:rFonts w:ascii="Calibri" w:hAnsi="Calibri" w:cs="Calibri"/>
          <w:sz w:val="20"/>
          <w:szCs w:val="20"/>
          <w:lang w:val="es-ES_tradnl"/>
        </w:rPr>
        <w:t>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o contenedor</w:t>
      </w:r>
      <w:r w:rsidR="008B1AD2">
        <w:rPr>
          <w:rFonts w:ascii="Calibri" w:hAnsi="Calibri" w:cs="Calibri"/>
          <w:sz w:val="20"/>
          <w:szCs w:val="20"/>
          <w:lang w:val="es-ES_tradnl"/>
        </w:rPr>
        <w:t>es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sellado</w:t>
      </w:r>
      <w:r w:rsidR="008B1AD2">
        <w:rPr>
          <w:rFonts w:ascii="Calibri" w:hAnsi="Calibri" w:cs="Calibri"/>
          <w:sz w:val="20"/>
          <w:szCs w:val="20"/>
          <w:lang w:val="es-ES_tradnl"/>
        </w:rPr>
        <w:t>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y con sello de seguridad antes de ser recibidos, y permanecen en </w:t>
      </w:r>
      <w:r w:rsidR="008B1AD2">
        <w:rPr>
          <w:rFonts w:ascii="Calibri" w:hAnsi="Calibri" w:cs="Calibri"/>
          <w:sz w:val="20"/>
          <w:szCs w:val="20"/>
          <w:lang w:val="es-ES_tradnl"/>
        </w:rPr>
        <w:t>el mismo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envase</w:t>
      </w:r>
      <w:r w:rsidR="008B1AD2">
        <w:rPr>
          <w:rFonts w:ascii="Calibri" w:hAnsi="Calibri" w:cs="Calibri"/>
          <w:sz w:val="20"/>
          <w:szCs w:val="20"/>
          <w:lang w:val="es-ES_tradnl"/>
        </w:rPr>
        <w:t>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o contenedor</w:t>
      </w:r>
      <w:r w:rsidR="008B1AD2">
        <w:rPr>
          <w:rFonts w:ascii="Calibri" w:hAnsi="Calibri" w:cs="Calibri"/>
          <w:sz w:val="20"/>
          <w:szCs w:val="20"/>
          <w:lang w:val="es-ES_tradnl"/>
        </w:rPr>
        <w:t>es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sellado</w:t>
      </w:r>
      <w:r w:rsidR="008B1AD2">
        <w:rPr>
          <w:rFonts w:ascii="Calibri" w:hAnsi="Calibri" w:cs="Calibri"/>
          <w:sz w:val="20"/>
          <w:szCs w:val="20"/>
          <w:lang w:val="es-ES_tradnl"/>
        </w:rPr>
        <w:t>s</w:t>
      </w:r>
      <w:r w:rsidRPr="00CF63F5">
        <w:rPr>
          <w:rFonts w:ascii="Calibri" w:hAnsi="Calibri" w:cs="Calibri"/>
          <w:sz w:val="20"/>
          <w:szCs w:val="20"/>
          <w:lang w:val="es-ES_tradnl"/>
        </w:rPr>
        <w:t xml:space="preserve"> con sello de seguridad durante el almacenamiento? </w:t>
      </w:r>
    </w:p>
    <w:p w14:paraId="75277AB6" w14:textId="137AA7C1" w:rsidR="0006012E" w:rsidRDefault="0006012E" w:rsidP="00CF63F5">
      <w:pPr>
        <w:tabs>
          <w:tab w:val="left" w:pos="-360"/>
        </w:tabs>
        <w:spacing w:before="60" w:after="120"/>
        <w:ind w:left="446" w:right="302"/>
        <w:rPr>
          <w:rFonts w:ascii="Calibri" w:hAnsi="Calibri" w:cs="Arial"/>
          <w:sz w:val="20"/>
          <w:szCs w:val="20"/>
          <w:lang w:val="es-ES_tradnl"/>
        </w:rPr>
      </w:pP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Sí   </w:t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2E15">
        <w:rPr>
          <w:rFonts w:ascii="Calibri" w:hAnsi="Calibri" w:cs="Arial"/>
          <w:sz w:val="20"/>
          <w:szCs w:val="20"/>
          <w:lang w:val="es-ES_tradnl"/>
        </w:rPr>
        <w:instrText xml:space="preserve"> FORMCHECKBOX </w:instrText>
      </w:r>
      <w:r w:rsidRPr="005C2E15">
        <w:rPr>
          <w:rFonts w:ascii="Calibri" w:hAnsi="Calibri" w:cs="Arial"/>
          <w:sz w:val="20"/>
          <w:szCs w:val="20"/>
          <w:lang w:val="es-ES_tradnl"/>
        </w:rPr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separate"/>
      </w:r>
      <w:r w:rsidRPr="005C2E15">
        <w:rPr>
          <w:rFonts w:ascii="Calibri" w:hAnsi="Calibri" w:cs="Arial"/>
          <w:sz w:val="20"/>
          <w:szCs w:val="20"/>
          <w:lang w:val="es-ES_tradnl"/>
        </w:rPr>
        <w:fldChar w:fldCharType="end"/>
      </w:r>
      <w:r w:rsidRPr="005C2E15">
        <w:rPr>
          <w:rFonts w:ascii="Calibri" w:hAnsi="Calibri" w:cs="Arial"/>
          <w:sz w:val="20"/>
          <w:szCs w:val="20"/>
          <w:lang w:val="es-ES_tradnl"/>
        </w:rPr>
        <w:t xml:space="preserve"> No</w:t>
      </w:r>
      <w:r>
        <w:rPr>
          <w:rFonts w:ascii="Calibri" w:hAnsi="Calibri" w:cs="Arial"/>
          <w:sz w:val="20"/>
          <w:szCs w:val="20"/>
          <w:lang w:val="es-ES_tradnl"/>
        </w:rPr>
        <w:t>, ALTO*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34"/>
        <w:gridCol w:w="5246"/>
      </w:tblGrid>
      <w:tr w:rsidR="0006012E" w:rsidRPr="00E803AF" w14:paraId="6DD9C8F0" w14:textId="77777777" w:rsidTr="00311492">
        <w:tc>
          <w:tcPr>
            <w:tcW w:w="5534" w:type="dxa"/>
          </w:tcPr>
          <w:p w14:paraId="43045152" w14:textId="1451A4D4" w:rsidR="0006012E" w:rsidRPr="00071625" w:rsidRDefault="00892322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  <w:t>Ejemplos de envases con s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  <w:t>ello de seguridad</w:t>
            </w:r>
          </w:p>
        </w:tc>
        <w:tc>
          <w:tcPr>
            <w:tcW w:w="5246" w:type="dxa"/>
          </w:tcPr>
          <w:p w14:paraId="17B09F3E" w14:textId="73030BF0" w:rsidR="0006012E" w:rsidRPr="00071625" w:rsidRDefault="00141A9C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  <w:t>Ejemplos de envases que NO tienen sellos de seguridad</w:t>
            </w:r>
            <w:r w:rsidR="0006012E" w:rsidRPr="00071625">
              <w:rPr>
                <w:rFonts w:ascii="Calibri" w:hAnsi="Calibri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06012E" w:rsidRPr="00E803AF" w14:paraId="0ACF3619" w14:textId="77777777" w:rsidTr="00311492">
        <w:tc>
          <w:tcPr>
            <w:tcW w:w="5534" w:type="dxa"/>
          </w:tcPr>
          <w:p w14:paraId="56FEA0F6" w14:textId="46A56BB3" w:rsidR="0006012E" w:rsidRPr="00071625" w:rsidRDefault="00892322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>Cajas de productos agrícolas con cinta adhesiv</w:t>
            </w:r>
            <w:r w:rsidR="00141A9C">
              <w:rPr>
                <w:rFonts w:ascii="Calibri" w:hAnsi="Calibri" w:cs="Arial"/>
                <w:sz w:val="18"/>
                <w:szCs w:val="18"/>
                <w:lang w:val="es-MX"/>
              </w:rPr>
              <w:t>a</w:t>
            </w: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 xml:space="preserve"> “NO MANIPULAR”.</w:t>
            </w:r>
            <w:r>
              <w:rPr>
                <w:rFonts w:ascii="Calibri" w:hAnsi="Calibri" w:cs="Arial"/>
                <w:sz w:val="18"/>
                <w:szCs w:val="18"/>
                <w:lang w:val="es-MX"/>
              </w:rPr>
              <w:t xml:space="preserve"> </w:t>
            </w: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 xml:space="preserve"> </w:t>
            </w:r>
            <w:r w:rsidR="0006012E" w:rsidRPr="00071625">
              <w:rPr>
                <w:rFonts w:ascii="Calibri" w:hAnsi="Calibri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246" w:type="dxa"/>
          </w:tcPr>
          <w:p w14:paraId="0171EE4A" w14:textId="12C67475" w:rsidR="0006012E" w:rsidRPr="00071625" w:rsidRDefault="00141A9C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sz w:val="18"/>
                <w:szCs w:val="18"/>
                <w:lang w:val="es-MX"/>
              </w:rPr>
            </w:pPr>
            <w:r w:rsidRPr="00141A9C">
              <w:rPr>
                <w:rFonts w:ascii="Calibri" w:hAnsi="Calibri" w:cs="Arial"/>
                <w:sz w:val="18"/>
                <w:szCs w:val="18"/>
                <w:lang w:val="es-MX"/>
              </w:rPr>
              <w:t>Cajas de productos agrícolas s</w:t>
            </w: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 xml:space="preserve">in una </w:t>
            </w:r>
            <w:r>
              <w:rPr>
                <w:rFonts w:ascii="Calibri" w:hAnsi="Calibri" w:cs="Arial"/>
                <w:sz w:val="18"/>
                <w:szCs w:val="18"/>
                <w:lang w:val="es-MX"/>
              </w:rPr>
              <w:t>etiqueta</w:t>
            </w:r>
            <w:r w:rsidRPr="00141A9C">
              <w:rPr>
                <w:rFonts w:ascii="Calibri" w:hAnsi="Calibri" w:cs="Arial"/>
                <w:sz w:val="18"/>
                <w:szCs w:val="18"/>
                <w:lang w:val="es-MX"/>
              </w:rPr>
              <w:t xml:space="preserve"> adhesiva</w:t>
            </w:r>
            <w:r>
              <w:rPr>
                <w:rFonts w:ascii="Calibri" w:hAnsi="Calibri" w:cs="Arial"/>
                <w:sz w:val="18"/>
                <w:szCs w:val="18"/>
                <w:lang w:val="es-MX"/>
              </w:rPr>
              <w:t xml:space="preserve"> que las cierre.</w:t>
            </w:r>
            <w:r w:rsidRPr="00141A9C">
              <w:rPr>
                <w:rFonts w:ascii="Calibri" w:hAnsi="Calibri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06012E" w:rsidRPr="00E803AF" w14:paraId="1037ADBB" w14:textId="77777777" w:rsidTr="00311492">
        <w:tc>
          <w:tcPr>
            <w:tcW w:w="5534" w:type="dxa"/>
          </w:tcPr>
          <w:p w14:paraId="4A5B0CD0" w14:textId="09E5E295" w:rsidR="0006012E" w:rsidRPr="00071625" w:rsidRDefault="00892322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>Sacos de harina a granel precintados</w:t>
            </w:r>
            <w:r w:rsidR="00141A9C" w:rsidRPr="00071625">
              <w:rPr>
                <w:rFonts w:ascii="Calibri" w:hAnsi="Calibri" w:cs="Arial"/>
                <w:sz w:val="18"/>
                <w:szCs w:val="18"/>
                <w:lang w:val="es-MX"/>
              </w:rPr>
              <w:t xml:space="preserve"> que están cosid</w:t>
            </w:r>
            <w:r w:rsidR="00141A9C">
              <w:rPr>
                <w:rFonts w:ascii="Calibri" w:hAnsi="Calibri" w:cs="Arial"/>
                <w:sz w:val="18"/>
                <w:szCs w:val="18"/>
                <w:lang w:val="es-MX"/>
              </w:rPr>
              <w:t>o</w:t>
            </w:r>
            <w:r w:rsidR="00141A9C" w:rsidRPr="00071625">
              <w:rPr>
                <w:rFonts w:ascii="Calibri" w:hAnsi="Calibri" w:cs="Arial"/>
                <w:sz w:val="18"/>
                <w:szCs w:val="18"/>
                <w:lang w:val="es-MX"/>
              </w:rPr>
              <w:t>s o pegad</w:t>
            </w:r>
            <w:r w:rsidR="00141A9C">
              <w:rPr>
                <w:rFonts w:ascii="Calibri" w:hAnsi="Calibri" w:cs="Arial"/>
                <w:sz w:val="18"/>
                <w:szCs w:val="18"/>
                <w:lang w:val="es-MX"/>
              </w:rPr>
              <w:t>o</w:t>
            </w:r>
            <w:r w:rsidR="00141A9C" w:rsidRPr="00071625">
              <w:rPr>
                <w:rFonts w:ascii="Calibri" w:hAnsi="Calibri" w:cs="Arial"/>
                <w:sz w:val="18"/>
                <w:szCs w:val="18"/>
                <w:lang w:val="es-MX"/>
              </w:rPr>
              <w:t>s.</w:t>
            </w:r>
          </w:p>
        </w:tc>
        <w:tc>
          <w:tcPr>
            <w:tcW w:w="5246" w:type="dxa"/>
          </w:tcPr>
          <w:p w14:paraId="22076197" w14:textId="02828E1D" w:rsidR="0006012E" w:rsidRPr="00071625" w:rsidRDefault="00141A9C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sz w:val="18"/>
                <w:szCs w:val="18"/>
                <w:lang w:val="es-MX"/>
              </w:rPr>
              <w:t>Sacos de harina a granel d</w:t>
            </w:r>
            <w:r>
              <w:rPr>
                <w:rFonts w:ascii="Calibri" w:hAnsi="Calibri" w:cs="Arial"/>
                <w:sz w:val="18"/>
                <w:szCs w:val="18"/>
                <w:lang w:val="es-MX"/>
              </w:rPr>
              <w:t xml:space="preserve">oblados pero no precintados. </w:t>
            </w:r>
          </w:p>
        </w:tc>
      </w:tr>
      <w:tr w:rsidR="0006012E" w:rsidRPr="00E803AF" w14:paraId="37D7371C" w14:textId="77777777" w:rsidTr="00311492">
        <w:tc>
          <w:tcPr>
            <w:tcW w:w="5534" w:type="dxa"/>
          </w:tcPr>
          <w:p w14:paraId="4310AA89" w14:textId="4CA19074" w:rsidR="0006012E" w:rsidRPr="00071625" w:rsidRDefault="00141A9C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i/>
                <w:iCs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i/>
                <w:iCs/>
                <w:sz w:val="18"/>
                <w:szCs w:val="18"/>
                <w:lang w:val="es-MX"/>
              </w:rPr>
              <w:t xml:space="preserve">Los envases sellados con sellos de </w:t>
            </w:r>
            <w:r w:rsidRPr="00141A9C">
              <w:rPr>
                <w:rFonts w:ascii="Calibri" w:hAnsi="Calibri" w:cs="Arial"/>
                <w:i/>
                <w:iCs/>
                <w:sz w:val="18"/>
                <w:szCs w:val="18"/>
                <w:lang w:val="es-MX"/>
              </w:rPr>
              <w:t>seguridad</w:t>
            </w:r>
            <w:r w:rsidRPr="00071625">
              <w:rPr>
                <w:rFonts w:ascii="Calibri" w:hAnsi="Calibri" w:cs="Arial"/>
                <w:i/>
                <w:iCs/>
                <w:sz w:val="18"/>
                <w:szCs w:val="18"/>
                <w:lang w:val="es-MX"/>
              </w:rPr>
              <w:t xml:space="preserve"> </w:t>
            </w:r>
            <w:r w:rsidRPr="00141A9C">
              <w:rPr>
                <w:rFonts w:ascii="Calibri" w:hAnsi="Calibri" w:cs="Arial"/>
                <w:i/>
                <w:iCs/>
                <w:sz w:val="18"/>
                <w:szCs w:val="18"/>
                <w:lang w:val="es-MX"/>
              </w:rPr>
              <w:t>hacen que los productos orgánicos sean menos susceptibles al fraude y a la manipulación indebida. Esto ayuda a mantener la integridad de los productos orgánicos durante su almacenamiento y manejo por parte de operaciones no certificadas.</w:t>
            </w:r>
          </w:p>
        </w:tc>
        <w:tc>
          <w:tcPr>
            <w:tcW w:w="5246" w:type="dxa"/>
          </w:tcPr>
          <w:p w14:paraId="716B2E2C" w14:textId="48E2027B" w:rsidR="0006012E" w:rsidRPr="00071625" w:rsidRDefault="00141A9C" w:rsidP="00932986">
            <w:pPr>
              <w:tabs>
                <w:tab w:val="left" w:pos="-360"/>
              </w:tabs>
              <w:spacing w:before="60"/>
              <w:ind w:right="-90"/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</w:pPr>
            <w:r w:rsidRPr="00071625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  <w:t>P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  <w:t>ARAR</w:t>
            </w:r>
            <w:r w:rsidRPr="00071625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  <w:t xml:space="preserve"> aquí. La instalación de almacenamiento no </w:t>
            </w: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  <w:t>califica para</w:t>
            </w:r>
            <w:r w:rsidRPr="00071625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  <w:lang w:val="es-MX"/>
              </w:rPr>
              <w:t xml:space="preserve"> la exención de la certificación orgánica.</w:t>
            </w:r>
          </w:p>
        </w:tc>
      </w:tr>
    </w:tbl>
    <w:p w14:paraId="3BDC3FF1" w14:textId="77777777" w:rsidR="0006012E" w:rsidRPr="00071625" w:rsidRDefault="0006012E" w:rsidP="00CF63F5">
      <w:pPr>
        <w:tabs>
          <w:tab w:val="left" w:pos="-360"/>
        </w:tabs>
        <w:spacing w:before="60"/>
        <w:ind w:right="306"/>
        <w:rPr>
          <w:rFonts w:ascii="Calibri" w:hAnsi="Calibri" w:cs="Calibri"/>
          <w:sz w:val="20"/>
          <w:szCs w:val="20"/>
          <w:lang w:val="es-MX"/>
        </w:rPr>
      </w:pPr>
    </w:p>
    <w:p w14:paraId="1D0C3C22" w14:textId="271A1962" w:rsidR="00BB743B" w:rsidRDefault="0006012E" w:rsidP="0006012E">
      <w:pPr>
        <w:numPr>
          <w:ilvl w:val="0"/>
          <w:numId w:val="49"/>
        </w:numPr>
        <w:tabs>
          <w:tab w:val="left" w:pos="-360"/>
        </w:tabs>
        <w:spacing w:before="60"/>
        <w:ind w:right="306"/>
        <w:rPr>
          <w:rFonts w:ascii="Calibri" w:hAnsi="Calibri" w:cs="Calibri"/>
          <w:sz w:val="20"/>
          <w:szCs w:val="20"/>
          <w:lang w:val="es-ES_tradnl"/>
        </w:rPr>
      </w:pPr>
      <w:r w:rsidRPr="0006012E">
        <w:rPr>
          <w:rFonts w:ascii="Calibri" w:hAnsi="Calibri" w:cs="Calibri"/>
          <w:sz w:val="20"/>
          <w:szCs w:val="20"/>
          <w:lang w:val="es-ES_tradnl"/>
        </w:rPr>
        <w:t xml:space="preserve">¿La instalación de almacenamiento implementa las medidas necesarias para proteger el producto orgánico </w:t>
      </w:r>
      <w:r>
        <w:rPr>
          <w:rFonts w:ascii="Calibri" w:hAnsi="Calibri" w:cs="Calibri"/>
          <w:sz w:val="20"/>
          <w:szCs w:val="20"/>
          <w:lang w:val="es-ES_tradnl"/>
        </w:rPr>
        <w:t>del</w:t>
      </w:r>
      <w:r w:rsidRPr="0006012E">
        <w:rPr>
          <w:rFonts w:ascii="Calibri" w:hAnsi="Calibri" w:cs="Calibri"/>
          <w:sz w:val="20"/>
          <w:szCs w:val="20"/>
          <w:lang w:val="es-ES_tradnl"/>
        </w:rPr>
        <w:t xml:space="preserve"> contacto con sustancias prohibidas como limpiadores, desinfectantes, materiales de control de plagas, productos no orgánicos, agua que ha</w:t>
      </w:r>
      <w:r>
        <w:rPr>
          <w:rFonts w:ascii="Calibri" w:hAnsi="Calibri" w:cs="Calibri"/>
          <w:sz w:val="20"/>
          <w:szCs w:val="20"/>
          <w:lang w:val="es-ES_tradnl"/>
        </w:rPr>
        <w:t>ya</w:t>
      </w:r>
      <w:r w:rsidRPr="0006012E">
        <w:rPr>
          <w:rFonts w:ascii="Calibri" w:hAnsi="Calibri" w:cs="Calibri"/>
          <w:sz w:val="20"/>
          <w:szCs w:val="20"/>
          <w:lang w:val="es-ES_tradnl"/>
        </w:rPr>
        <w:t xml:space="preserve"> </w:t>
      </w:r>
      <w:r>
        <w:rPr>
          <w:rFonts w:ascii="Calibri" w:hAnsi="Calibri" w:cs="Calibri"/>
          <w:sz w:val="20"/>
          <w:szCs w:val="20"/>
          <w:lang w:val="es-ES_tradnl"/>
        </w:rPr>
        <w:t>tenido</w:t>
      </w:r>
      <w:r w:rsidRPr="0006012E">
        <w:rPr>
          <w:rFonts w:ascii="Calibri" w:hAnsi="Calibri" w:cs="Calibri"/>
          <w:sz w:val="20"/>
          <w:szCs w:val="20"/>
          <w:lang w:val="es-ES_tradnl"/>
        </w:rPr>
        <w:t xml:space="preserve"> contacto con productos no orgánicos u otros materiales prohibidos?</w:t>
      </w:r>
    </w:p>
    <w:p w14:paraId="07DDFDAA" w14:textId="156A8FC2" w:rsidR="0006012E" w:rsidRDefault="0006012E" w:rsidP="0006012E">
      <w:pPr>
        <w:tabs>
          <w:tab w:val="left" w:pos="-360"/>
        </w:tabs>
        <w:spacing w:before="60"/>
        <w:ind w:left="450" w:right="306"/>
        <w:rPr>
          <w:rFonts w:ascii="Calibri" w:hAnsi="Calibri" w:cs="Arial"/>
          <w:sz w:val="20"/>
          <w:szCs w:val="20"/>
        </w:rPr>
      </w:pPr>
      <w:r w:rsidRPr="002F434E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434E">
        <w:rPr>
          <w:rFonts w:ascii="Calibri" w:hAnsi="Calibri" w:cs="Arial"/>
          <w:sz w:val="20"/>
          <w:szCs w:val="20"/>
        </w:rPr>
        <w:instrText xml:space="preserve"> FORMCHECKBOX </w:instrText>
      </w:r>
      <w:r w:rsidRPr="002F434E">
        <w:rPr>
          <w:rFonts w:ascii="Calibri" w:hAnsi="Calibri" w:cs="Arial"/>
          <w:sz w:val="20"/>
          <w:szCs w:val="20"/>
        </w:rPr>
      </w:r>
      <w:r w:rsidRPr="002F434E">
        <w:rPr>
          <w:rFonts w:ascii="Calibri" w:hAnsi="Calibri" w:cs="Arial"/>
          <w:sz w:val="20"/>
          <w:szCs w:val="20"/>
        </w:rPr>
        <w:fldChar w:fldCharType="separate"/>
      </w:r>
      <w:r w:rsidRPr="002F434E">
        <w:rPr>
          <w:rFonts w:ascii="Calibri" w:hAnsi="Calibri" w:cs="Arial"/>
          <w:sz w:val="20"/>
          <w:szCs w:val="20"/>
        </w:rPr>
        <w:fldChar w:fldCharType="end"/>
      </w:r>
      <w:r w:rsidRPr="002F434E">
        <w:rPr>
          <w:rFonts w:ascii="Calibri" w:hAnsi="Calibri" w:cs="Arial"/>
          <w:sz w:val="20"/>
          <w:szCs w:val="20"/>
        </w:rPr>
        <w:t xml:space="preserve"> </w:t>
      </w:r>
      <w:r w:rsidR="007813FD">
        <w:rPr>
          <w:rFonts w:ascii="Calibri" w:hAnsi="Calibri" w:cs="Arial"/>
          <w:sz w:val="20"/>
          <w:szCs w:val="20"/>
        </w:rPr>
        <w:t>Sí</w:t>
      </w:r>
      <w:r w:rsidRPr="002F434E">
        <w:rPr>
          <w:rFonts w:ascii="Calibri" w:hAnsi="Calibri" w:cs="Arial"/>
          <w:sz w:val="20"/>
          <w:szCs w:val="20"/>
        </w:rPr>
        <w:t xml:space="preserve">   </w:t>
      </w:r>
      <w:r w:rsidRPr="002F434E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434E">
        <w:rPr>
          <w:rFonts w:ascii="Calibri" w:hAnsi="Calibri" w:cs="Arial"/>
          <w:sz w:val="20"/>
          <w:szCs w:val="20"/>
        </w:rPr>
        <w:instrText xml:space="preserve"> FORMCHECKBOX </w:instrText>
      </w:r>
      <w:r w:rsidRPr="002F434E">
        <w:rPr>
          <w:rFonts w:ascii="Calibri" w:hAnsi="Calibri" w:cs="Arial"/>
          <w:sz w:val="20"/>
          <w:szCs w:val="20"/>
        </w:rPr>
      </w:r>
      <w:r w:rsidRPr="002F434E">
        <w:rPr>
          <w:rFonts w:ascii="Calibri" w:hAnsi="Calibri" w:cs="Arial"/>
          <w:sz w:val="20"/>
          <w:szCs w:val="20"/>
        </w:rPr>
        <w:fldChar w:fldCharType="separate"/>
      </w:r>
      <w:r w:rsidRPr="002F434E">
        <w:rPr>
          <w:rFonts w:ascii="Calibri" w:hAnsi="Calibri" w:cs="Arial"/>
          <w:sz w:val="20"/>
          <w:szCs w:val="20"/>
        </w:rPr>
        <w:fldChar w:fldCharType="end"/>
      </w:r>
      <w:r w:rsidRPr="002F434E">
        <w:rPr>
          <w:rFonts w:ascii="Calibri" w:hAnsi="Calibri" w:cs="Arial"/>
          <w:sz w:val="20"/>
          <w:szCs w:val="20"/>
        </w:rPr>
        <w:t xml:space="preserve"> No</w:t>
      </w:r>
      <w:r>
        <w:rPr>
          <w:rFonts w:ascii="Calibri" w:hAnsi="Calibri" w:cs="Arial"/>
          <w:sz w:val="20"/>
          <w:szCs w:val="20"/>
        </w:rPr>
        <w:t xml:space="preserve">, </w:t>
      </w:r>
      <w:r w:rsidR="007813FD">
        <w:rPr>
          <w:rFonts w:ascii="Calibri" w:hAnsi="Calibri" w:cs="Arial"/>
          <w:sz w:val="20"/>
          <w:szCs w:val="20"/>
        </w:rPr>
        <w:t>ALTO</w:t>
      </w:r>
      <w:r>
        <w:rPr>
          <w:rFonts w:ascii="Calibri" w:hAnsi="Calibri" w:cs="Arial"/>
          <w:sz w:val="20"/>
          <w:szCs w:val="20"/>
        </w:rPr>
        <w:t>*</w:t>
      </w:r>
    </w:p>
    <w:p w14:paraId="539712AA" w14:textId="77777777" w:rsidR="007813FD" w:rsidRDefault="007813FD" w:rsidP="00071625">
      <w:pPr>
        <w:tabs>
          <w:tab w:val="left" w:pos="-360"/>
        </w:tabs>
        <w:spacing w:before="60"/>
        <w:ind w:left="450" w:right="306"/>
        <w:rPr>
          <w:rFonts w:ascii="Calibri" w:hAnsi="Calibri" w:cs="Calibri"/>
          <w:sz w:val="20"/>
          <w:szCs w:val="20"/>
          <w:lang w:val="es-ES_tradnl"/>
        </w:rPr>
      </w:pPr>
    </w:p>
    <w:tbl>
      <w:tblPr>
        <w:tblStyle w:val="TableGrid"/>
        <w:tblW w:w="0" w:type="auto"/>
        <w:tblInd w:w="-5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10780"/>
      </w:tblGrid>
      <w:tr w:rsidR="007813FD" w:rsidRPr="00E803AF" w14:paraId="3401AACC" w14:textId="77777777" w:rsidTr="00311492">
        <w:trPr>
          <w:trHeight w:val="692"/>
        </w:trPr>
        <w:tc>
          <w:tcPr>
            <w:tcW w:w="10780" w:type="dxa"/>
            <w:shd w:val="clear" w:color="auto" w:fill="AEAAAA" w:themeFill="background2" w:themeFillShade="BF"/>
          </w:tcPr>
          <w:p w14:paraId="11A64DC1" w14:textId="765A18C7" w:rsidR="007813FD" w:rsidRPr="00071625" w:rsidRDefault="007813FD" w:rsidP="00932986">
            <w:pPr>
              <w:spacing w:before="60"/>
              <w:ind w:right="-90"/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</w:pPr>
            <w:r w:rsidRPr="00071625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 xml:space="preserve">*Si ha respondido a una pregunta que ha resultado en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>ALTO,</w:t>
            </w:r>
            <w:r w:rsidRPr="00071625">
              <w:rPr>
                <w:rFonts w:ascii="Calibri" w:hAnsi="Calibri" w:cs="Arial"/>
                <w:b/>
                <w:bCs/>
                <w:sz w:val="20"/>
                <w:szCs w:val="20"/>
                <w:lang w:val="es-MX"/>
              </w:rPr>
              <w:t xml:space="preserve"> la instalación de almacenamiento no califica para la exención de la certificación orgánica y debe ser certificada como orgánica para poder almacenar productos orgánicos.</w:t>
            </w:r>
          </w:p>
        </w:tc>
      </w:tr>
    </w:tbl>
    <w:p w14:paraId="7483D01C" w14:textId="77777777" w:rsidR="000151CE" w:rsidRPr="00071625" w:rsidRDefault="000151CE" w:rsidP="00DC0DF9">
      <w:pPr>
        <w:tabs>
          <w:tab w:val="left" w:pos="360"/>
        </w:tabs>
        <w:spacing w:before="60"/>
        <w:ind w:right="882"/>
        <w:rPr>
          <w:rFonts w:ascii="Calibri" w:hAnsi="Calibri" w:cs="Arial"/>
          <w:sz w:val="20"/>
          <w:szCs w:val="20"/>
          <w:lang w:val="es-MX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253EC" w:rsidRPr="002A5F1D" w14:paraId="6723E582" w14:textId="77777777" w:rsidTr="00311492">
        <w:trPr>
          <w:trHeight w:val="1052"/>
        </w:trPr>
        <w:tc>
          <w:tcPr>
            <w:tcW w:w="10780" w:type="dxa"/>
          </w:tcPr>
          <w:p w14:paraId="7FD3CB10" w14:textId="65B131B2" w:rsidR="006253EC" w:rsidRPr="00F540A1" w:rsidRDefault="006253EC" w:rsidP="006253EC">
            <w:pPr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F540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/>
              </w:rPr>
              <w:t>Información importante sobre firmas electrónicas</w:t>
            </w:r>
            <w:r w:rsidRPr="00F540A1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: Oregon Tilth reconoce y permite el uso de firmas electrónicas en el </w:t>
            </w:r>
            <w:r w:rsidR="007813FD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realización de sus negocios</w:t>
            </w:r>
            <w:r w:rsidRPr="00F540A1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. Al marcar la </w:t>
            </w:r>
            <w:r w:rsidR="007813FD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casilla abajo</w:t>
            </w:r>
            <w:r w:rsidRPr="00F540A1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, </w:t>
            </w:r>
            <w:r w:rsidR="007813FD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usted </w:t>
            </w:r>
            <w:r w:rsidRPr="00F540A1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acepta voluntariamente el uso de firmas electrónicas en la realización del negocio con Oregon Tilth. </w:t>
            </w:r>
          </w:p>
          <w:p w14:paraId="7B221F9E" w14:textId="59CC5C45" w:rsidR="006253EC" w:rsidRPr="002A5F1D" w:rsidRDefault="006253EC" w:rsidP="006253EC">
            <w:pPr>
              <w:rPr>
                <w:rFonts w:ascii="Calibri" w:hAnsi="Calibri" w:cs="Calibri"/>
                <w:sz w:val="20"/>
                <w:szCs w:val="20"/>
              </w:rPr>
            </w:pP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instrText xml:space="preserve"> FORMCHECKBOX </w:instrText>
            </w: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</w: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fldChar w:fldCharType="separate"/>
            </w: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fldChar w:fldCharType="end"/>
            </w:r>
            <w:r w:rsidRPr="002A5F1D">
              <w:rPr>
                <w:rFonts w:ascii="Calibri" w:hAnsi="Calibri" w:cs="Calibri"/>
                <w:color w:val="000000"/>
                <w:spacing w:val="-5"/>
                <w:sz w:val="20"/>
                <w:szCs w:val="20"/>
              </w:rPr>
              <w:t xml:space="preserve"> </w:t>
            </w:r>
            <w:r w:rsidRPr="00071625">
              <w:rPr>
                <w:rFonts w:ascii="Calibri" w:hAnsi="Calibri" w:cs="Calibri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="00A61551" w:rsidRPr="000716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="00A615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CUERDO</w:t>
            </w:r>
          </w:p>
        </w:tc>
      </w:tr>
    </w:tbl>
    <w:p w14:paraId="1DE1CFD8" w14:textId="77777777" w:rsidR="00DC0DF9" w:rsidRPr="00B35319" w:rsidRDefault="00DC0DF9" w:rsidP="00311492">
      <w:pPr>
        <w:tabs>
          <w:tab w:val="left" w:pos="360"/>
        </w:tabs>
        <w:spacing w:before="60"/>
        <w:ind w:left="90" w:right="882"/>
        <w:rPr>
          <w:rFonts w:ascii="Calibri" w:hAnsi="Calibri" w:cs="Arial"/>
          <w:sz w:val="20"/>
          <w:szCs w:val="20"/>
          <w:lang w:val="es-ES_tradnl"/>
        </w:rPr>
      </w:pPr>
    </w:p>
    <w:p w14:paraId="7AEF4A7C" w14:textId="2F6B51AE" w:rsidR="00DC0DF9" w:rsidRPr="00B35319" w:rsidRDefault="007813FD" w:rsidP="00311492">
      <w:pPr>
        <w:tabs>
          <w:tab w:val="left" w:pos="4320"/>
          <w:tab w:val="left" w:pos="8010"/>
          <w:tab w:val="left" w:pos="9450"/>
        </w:tabs>
        <w:spacing w:before="120"/>
        <w:ind w:left="90" w:right="-18"/>
        <w:rPr>
          <w:rFonts w:ascii="Calibri" w:hAnsi="Calibri" w:cs="Arial"/>
          <w:sz w:val="20"/>
          <w:szCs w:val="20"/>
          <w:u w:val="single"/>
          <w:lang w:val="es-ES_tradnl"/>
        </w:rPr>
      </w:pP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434E">
        <w:rPr>
          <w:rFonts w:ascii="Calibri" w:hAnsi="Calibri" w:cs="Arial"/>
          <w:b/>
          <w:sz w:val="20"/>
          <w:szCs w:val="20"/>
          <w:u w:val="single"/>
        </w:rPr>
        <w:instrText xml:space="preserve"> FORMTEXT </w:instrText>
      </w:r>
      <w:r w:rsidRPr="002F434E">
        <w:rPr>
          <w:rFonts w:ascii="Calibri" w:hAnsi="Calibri" w:cs="Arial"/>
          <w:b/>
          <w:sz w:val="20"/>
          <w:szCs w:val="20"/>
          <w:u w:val="single"/>
        </w:rPr>
      </w: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end"/>
      </w:r>
      <w:r w:rsidR="00DC0DF9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DC0DF9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F434E">
        <w:rPr>
          <w:rFonts w:ascii="Calibri" w:hAnsi="Calibri" w:cs="Arial"/>
          <w:b/>
          <w:sz w:val="20"/>
          <w:szCs w:val="20"/>
          <w:u w:val="single"/>
        </w:rPr>
        <w:instrText xml:space="preserve"> FORMTEXT </w:instrText>
      </w:r>
      <w:r w:rsidRPr="002F434E">
        <w:rPr>
          <w:rFonts w:ascii="Calibri" w:hAnsi="Calibri" w:cs="Arial"/>
          <w:b/>
          <w:sz w:val="20"/>
          <w:szCs w:val="20"/>
          <w:u w:val="single"/>
        </w:rPr>
      </w: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</w:rPr>
        <w:t> </w:t>
      </w:r>
      <w:r w:rsidRPr="002F434E">
        <w:rPr>
          <w:rFonts w:ascii="Calibri" w:hAnsi="Calibri" w:cs="Arial"/>
          <w:b/>
          <w:sz w:val="20"/>
          <w:szCs w:val="20"/>
          <w:u w:val="single"/>
        </w:rPr>
        <w:fldChar w:fldCharType="end"/>
      </w:r>
      <w:r w:rsidR="00311492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311492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311492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DC0DF9" w:rsidRPr="00B35319">
        <w:rPr>
          <w:rFonts w:ascii="Calibri" w:hAnsi="Calibri" w:cs="Arial"/>
          <w:sz w:val="20"/>
          <w:szCs w:val="20"/>
          <w:u w:val="single"/>
          <w:lang w:val="es-ES_tradnl"/>
        </w:rPr>
        <w:t xml:space="preserve"> </w:t>
      </w:r>
    </w:p>
    <w:p w14:paraId="49098004" w14:textId="6955BF5D" w:rsidR="00DC0DF9" w:rsidRPr="00B35319" w:rsidRDefault="0099685C" w:rsidP="00311492">
      <w:pPr>
        <w:tabs>
          <w:tab w:val="left" w:pos="4320"/>
          <w:tab w:val="left" w:pos="8010"/>
        </w:tabs>
        <w:ind w:left="90" w:right="342"/>
        <w:rPr>
          <w:rFonts w:ascii="Calibri" w:hAnsi="Calibri" w:cs="Arial"/>
          <w:sz w:val="20"/>
          <w:szCs w:val="20"/>
          <w:lang w:val="es-ES_tradnl"/>
        </w:rPr>
      </w:pPr>
      <w:r w:rsidRPr="00B35319">
        <w:rPr>
          <w:rFonts w:ascii="Calibri" w:hAnsi="Calibri" w:cs="Arial"/>
          <w:sz w:val="20"/>
          <w:szCs w:val="20"/>
          <w:lang w:val="es-ES_tradnl"/>
        </w:rPr>
        <w:t>Nombre</w:t>
      </w:r>
      <w:r w:rsidR="00DC0DF9" w:rsidRPr="00B35319">
        <w:rPr>
          <w:rFonts w:ascii="Calibri" w:hAnsi="Calibri" w:cs="Arial"/>
          <w:sz w:val="20"/>
          <w:szCs w:val="20"/>
          <w:lang w:val="es-ES_tradnl"/>
        </w:rPr>
        <w:t xml:space="preserve"> (</w:t>
      </w:r>
      <w:r w:rsidRPr="00B35319">
        <w:rPr>
          <w:rFonts w:ascii="Calibri" w:hAnsi="Calibri" w:cs="Arial"/>
          <w:sz w:val="20"/>
          <w:szCs w:val="20"/>
          <w:lang w:val="es-ES_tradnl"/>
        </w:rPr>
        <w:t>Gerente de la instalación</w:t>
      </w:r>
      <w:r w:rsidR="00DC0DF9" w:rsidRPr="00B35319">
        <w:rPr>
          <w:rFonts w:ascii="Calibri" w:hAnsi="Calibri" w:cs="Arial"/>
          <w:sz w:val="20"/>
          <w:szCs w:val="20"/>
          <w:lang w:val="es-ES_tradnl"/>
        </w:rPr>
        <w:t xml:space="preserve">) </w:t>
      </w:r>
      <w:r w:rsidR="00DC0DF9" w:rsidRPr="00B35319">
        <w:rPr>
          <w:rFonts w:ascii="Calibri" w:hAnsi="Calibri" w:cs="Arial"/>
          <w:sz w:val="20"/>
          <w:szCs w:val="20"/>
          <w:lang w:val="es-ES_tradnl"/>
        </w:rPr>
        <w:tab/>
      </w:r>
      <w:r w:rsidR="00DC0DF9" w:rsidRPr="00B35319">
        <w:rPr>
          <w:rFonts w:ascii="Calibri" w:hAnsi="Calibri" w:cs="Arial"/>
          <w:sz w:val="20"/>
          <w:szCs w:val="20"/>
          <w:lang w:val="es-ES_tradnl"/>
        </w:rPr>
        <w:tab/>
      </w:r>
      <w:r w:rsidR="002B1344" w:rsidRPr="00B35319">
        <w:rPr>
          <w:rFonts w:ascii="Calibri" w:hAnsi="Calibri" w:cs="Arial"/>
          <w:sz w:val="20"/>
          <w:szCs w:val="20"/>
          <w:lang w:val="es-ES_tradnl"/>
        </w:rPr>
        <w:t>Fecha</w:t>
      </w:r>
    </w:p>
    <w:p w14:paraId="6849E067" w14:textId="77777777" w:rsidR="000151CE" w:rsidRDefault="000151CE" w:rsidP="00311492">
      <w:pPr>
        <w:tabs>
          <w:tab w:val="left" w:pos="4320"/>
          <w:tab w:val="left" w:pos="8010"/>
        </w:tabs>
        <w:ind w:left="90" w:right="342"/>
        <w:rPr>
          <w:rFonts w:ascii="Calibri" w:hAnsi="Calibri" w:cs="Arial"/>
          <w:sz w:val="20"/>
          <w:szCs w:val="20"/>
          <w:lang w:val="es-ES_tradnl"/>
        </w:rPr>
      </w:pPr>
    </w:p>
    <w:p w14:paraId="56ABDECA" w14:textId="43294B5D" w:rsidR="007813FD" w:rsidRPr="00071625" w:rsidRDefault="00CF63F5" w:rsidP="00311492">
      <w:pPr>
        <w:tabs>
          <w:tab w:val="left" w:pos="4320"/>
          <w:tab w:val="left" w:pos="8010"/>
          <w:tab w:val="left" w:pos="9450"/>
        </w:tabs>
        <w:spacing w:before="120"/>
        <w:ind w:left="90" w:right="-18"/>
        <w:rPr>
          <w:rFonts w:ascii="Calibri" w:hAnsi="Calibri" w:cs="Arial"/>
          <w:sz w:val="20"/>
          <w:szCs w:val="20"/>
          <w:u w:val="single"/>
          <w:lang w:val="es-MX"/>
        </w:rPr>
      </w:pPr>
      <w:r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0" w:name="Text128"/>
      <w:r>
        <w:rPr>
          <w:rFonts w:ascii="Calibri" w:hAnsi="Calibri" w:cs="Arial"/>
          <w:b/>
          <w:sz w:val="20"/>
          <w:szCs w:val="20"/>
          <w:u w:val="single"/>
          <w:lang w:val="es-MX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  <w:u w:val="single"/>
          <w:lang w:val="es-MX"/>
        </w:rPr>
      </w:r>
      <w:r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>
        <w:rPr>
          <w:rFonts w:ascii="Calibri" w:hAnsi="Calibri" w:cs="Arial"/>
          <w:b/>
          <w:noProof/>
          <w:sz w:val="20"/>
          <w:szCs w:val="20"/>
          <w:u w:val="single"/>
          <w:lang w:val="es-MX"/>
        </w:rPr>
        <w:t> </w:t>
      </w:r>
      <w:r>
        <w:rPr>
          <w:rFonts w:ascii="Calibri" w:hAnsi="Calibri" w:cs="Arial"/>
          <w:b/>
          <w:sz w:val="20"/>
          <w:szCs w:val="20"/>
          <w:u w:val="single"/>
          <w:lang w:val="es-MX"/>
        </w:rPr>
        <w:fldChar w:fldCharType="end"/>
      </w:r>
      <w:bookmarkEnd w:id="0"/>
      <w:r w:rsidR="007813FD" w:rsidRPr="00071625">
        <w:rPr>
          <w:rFonts w:ascii="Calibri" w:hAnsi="Calibri" w:cs="Arial"/>
          <w:b/>
          <w:sz w:val="20"/>
          <w:szCs w:val="20"/>
          <w:u w:val="single"/>
          <w:lang w:val="es-MX"/>
        </w:rPr>
        <w:tab/>
      </w:r>
      <w:r w:rsidR="007813FD" w:rsidRPr="00071625">
        <w:rPr>
          <w:rFonts w:ascii="Calibri" w:hAnsi="Calibri" w:cs="Arial"/>
          <w:b/>
          <w:sz w:val="20"/>
          <w:szCs w:val="20"/>
          <w:u w:val="single"/>
          <w:lang w:val="es-MX"/>
        </w:rPr>
        <w:tab/>
      </w:r>
      <w:r w:rsidR="007813FD" w:rsidRPr="00071625">
        <w:rPr>
          <w:rFonts w:ascii="Calibri" w:hAnsi="Calibri" w:cs="Arial"/>
          <w:b/>
          <w:sz w:val="20"/>
          <w:szCs w:val="20"/>
          <w:u w:val="single"/>
          <w:lang w:val="es-MX"/>
        </w:rPr>
        <w:tab/>
      </w:r>
      <w:r w:rsidR="00311492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311492" w:rsidRPr="00B35319">
        <w:rPr>
          <w:rFonts w:ascii="Calibri" w:hAnsi="Calibri" w:cs="Arial"/>
          <w:b/>
          <w:sz w:val="20"/>
          <w:szCs w:val="20"/>
          <w:u w:val="single"/>
          <w:lang w:val="es-ES_tradnl"/>
        </w:rPr>
        <w:tab/>
      </w:r>
      <w:r w:rsidR="007813FD" w:rsidRPr="00071625">
        <w:rPr>
          <w:rFonts w:ascii="Calibri" w:hAnsi="Calibri" w:cs="Arial"/>
          <w:sz w:val="20"/>
          <w:szCs w:val="20"/>
          <w:u w:val="single"/>
          <w:lang w:val="es-MX"/>
        </w:rPr>
        <w:t xml:space="preserve"> </w:t>
      </w:r>
    </w:p>
    <w:p w14:paraId="1A8EDB07" w14:textId="1C394504" w:rsidR="007813FD" w:rsidRPr="00071625" w:rsidRDefault="007813FD" w:rsidP="00311492">
      <w:pPr>
        <w:tabs>
          <w:tab w:val="left" w:pos="4320"/>
          <w:tab w:val="left" w:pos="8010"/>
        </w:tabs>
        <w:ind w:left="90" w:right="342"/>
        <w:rPr>
          <w:rFonts w:ascii="Calibri" w:hAnsi="Calibri" w:cs="Arial"/>
          <w:sz w:val="20"/>
          <w:szCs w:val="20"/>
          <w:lang w:val="es-MX"/>
        </w:rPr>
      </w:pPr>
      <w:r w:rsidRPr="00071625">
        <w:rPr>
          <w:rFonts w:ascii="Calibri" w:hAnsi="Calibri" w:cs="Arial"/>
          <w:sz w:val="20"/>
          <w:szCs w:val="20"/>
          <w:lang w:val="es-MX"/>
        </w:rPr>
        <w:t>Firma</w:t>
      </w:r>
    </w:p>
    <w:p w14:paraId="0C80F4CB" w14:textId="77777777" w:rsidR="007813FD" w:rsidRPr="00B35319" w:rsidRDefault="007813FD" w:rsidP="00DC0DF9">
      <w:pPr>
        <w:tabs>
          <w:tab w:val="left" w:pos="4320"/>
          <w:tab w:val="left" w:pos="8010"/>
        </w:tabs>
        <w:ind w:right="342"/>
        <w:rPr>
          <w:rFonts w:ascii="Calibri" w:hAnsi="Calibri" w:cs="Arial"/>
          <w:sz w:val="20"/>
          <w:szCs w:val="20"/>
          <w:lang w:val="es-ES_tradnl"/>
        </w:rPr>
        <w:sectPr w:rsidR="007813FD" w:rsidRPr="00B35319" w:rsidSect="000151CE">
          <w:headerReference w:type="default" r:id="rId10"/>
          <w:footerReference w:type="default" r:id="rId11"/>
          <w:type w:val="continuous"/>
          <w:pgSz w:w="12240" w:h="15840" w:code="1"/>
          <w:pgMar w:top="1440" w:right="720" w:bottom="720" w:left="720" w:header="720" w:footer="720" w:gutter="0"/>
          <w:cols w:space="720"/>
          <w:docGrid w:linePitch="360"/>
        </w:sectPr>
      </w:pPr>
    </w:p>
    <w:p w14:paraId="3B365A32" w14:textId="77777777" w:rsidR="0008329A" w:rsidRDefault="0008329A" w:rsidP="002B1344">
      <w:pPr>
        <w:ind w:right="-14"/>
        <w:rPr>
          <w:rFonts w:ascii="Calibri" w:hAnsi="Calibri" w:cs="Arial"/>
          <w:sz w:val="20"/>
          <w:szCs w:val="20"/>
          <w:lang w:val="es-ES_tradnl"/>
        </w:rPr>
      </w:pPr>
    </w:p>
    <w:p w14:paraId="1F8BD81F" w14:textId="67EB407B" w:rsidR="002B1344" w:rsidRPr="002B1344" w:rsidRDefault="002B1344" w:rsidP="0008329A">
      <w:pPr>
        <w:ind w:right="-14"/>
        <w:rPr>
          <w:rFonts w:ascii="Calibri" w:hAnsi="Calibri" w:cs="Arial"/>
          <w:sz w:val="20"/>
          <w:szCs w:val="20"/>
          <w:lang w:val="es-VE"/>
        </w:rPr>
      </w:pP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OTCO se reserva el derecho a inspeccionar cualquier instalación que almacene productos orgánicos propiedad de una </w:t>
      </w:r>
      <w:r w:rsidR="00D65C24"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empresa 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>certificada por OTCO, según lo estipulado en 7CFR 205.400</w:t>
      </w:r>
      <w:r w:rsidR="00875E69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 y/o las regulaciones orgánicas aplicables en los países donde se ubican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. Si se determina que </w:t>
      </w:r>
      <w:r w:rsidR="00D65C24" w:rsidRPr="0094611B">
        <w:rPr>
          <w:rFonts w:ascii="Calibri" w:hAnsi="Calibri" w:cs="Calibri"/>
          <w:i/>
          <w:iCs/>
          <w:sz w:val="20"/>
          <w:szCs w:val="20"/>
          <w:lang w:val="es-ES_tradnl"/>
        </w:rPr>
        <w:t>la instalación de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 almac</w:t>
      </w:r>
      <w:r w:rsidR="00D65C24" w:rsidRPr="0094611B">
        <w:rPr>
          <w:rFonts w:ascii="Calibri" w:hAnsi="Calibri" w:cs="Calibri"/>
          <w:i/>
          <w:iCs/>
          <w:sz w:val="20"/>
          <w:szCs w:val="20"/>
          <w:lang w:val="es-ES_tradnl"/>
        </w:rPr>
        <w:t>enamiento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 ha representado erróneamente las políticas o procedimientos como se establece en este formulario o si pusiera en peligro la integridad orgánica o el seguimiento del producto orgánico, el cliente </w:t>
      </w:r>
      <w:r w:rsidR="00E32DFC"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de OTCO, usuario de 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>esta instalación</w:t>
      </w:r>
      <w:r w:rsidR="00E32DFC" w:rsidRPr="0094611B">
        <w:rPr>
          <w:rFonts w:ascii="Calibri" w:hAnsi="Calibri" w:cs="Calibri"/>
          <w:i/>
          <w:iCs/>
          <w:sz w:val="20"/>
          <w:szCs w:val="20"/>
          <w:lang w:val="es-ES_tradnl"/>
        </w:rPr>
        <w:t>,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 será notificado. </w:t>
      </w:r>
      <w:r w:rsidR="00E32DFC"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Los encargados </w:t>
      </w:r>
      <w:r w:rsidR="00DC46D0" w:rsidRPr="0094611B">
        <w:rPr>
          <w:rFonts w:ascii="Calibri" w:hAnsi="Calibri" w:cs="Calibri"/>
          <w:i/>
          <w:iCs/>
          <w:sz w:val="20"/>
          <w:szCs w:val="20"/>
          <w:lang w:val="es-ES_tradnl"/>
        </w:rPr>
        <w:t>s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erán responsables de corregir cualquier punto de incumplimiento </w:t>
      </w:r>
      <w:r w:rsidR="00DC46D0" w:rsidRPr="0094611B">
        <w:rPr>
          <w:rFonts w:ascii="Calibri" w:hAnsi="Calibri" w:cs="Calibri"/>
          <w:i/>
          <w:iCs/>
          <w:sz w:val="20"/>
          <w:szCs w:val="20"/>
          <w:lang w:val="es-ES_tradnl"/>
        </w:rPr>
        <w:t>en</w:t>
      </w:r>
      <w:r w:rsidRPr="0094611B">
        <w:rPr>
          <w:rFonts w:ascii="Calibri" w:hAnsi="Calibri" w:cs="Calibri"/>
          <w:i/>
          <w:iCs/>
          <w:sz w:val="20"/>
          <w:szCs w:val="20"/>
          <w:lang w:val="es-ES_tradnl"/>
        </w:rPr>
        <w:t xml:space="preserve"> los plazos establecidos por OTCO</w:t>
      </w:r>
      <w:r w:rsidR="0008329A">
        <w:rPr>
          <w:rFonts w:ascii="Calibri" w:hAnsi="Calibri" w:cs="Calibri"/>
          <w:i/>
          <w:iCs/>
          <w:sz w:val="20"/>
          <w:szCs w:val="20"/>
          <w:lang w:val="es-ES_tradnl"/>
        </w:rPr>
        <w:t>.</w:t>
      </w:r>
    </w:p>
    <w:p w14:paraId="335F7F91" w14:textId="77777777" w:rsidR="00DC0DF9" w:rsidRPr="00E32DFC" w:rsidRDefault="00DC0DF9" w:rsidP="00DC0DF9">
      <w:pPr>
        <w:rPr>
          <w:lang w:val="es-VE"/>
        </w:rPr>
      </w:pPr>
    </w:p>
    <w:sectPr w:rsidR="00DC0DF9" w:rsidRPr="00E32DFC" w:rsidSect="000151CE">
      <w:type w:val="continuous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CAA63" w14:textId="77777777" w:rsidR="00125245" w:rsidRDefault="00125245">
      <w:r>
        <w:separator/>
      </w:r>
    </w:p>
  </w:endnote>
  <w:endnote w:type="continuationSeparator" w:id="0">
    <w:p w14:paraId="56788681" w14:textId="77777777" w:rsidR="00125245" w:rsidRDefault="001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Times New Roman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58D0" w14:textId="77777777" w:rsidR="00757198" w:rsidRDefault="00703DCB" w:rsidP="00DE294D">
    <w:pPr>
      <w:pStyle w:val="Footer"/>
      <w:jc w:val="center"/>
      <w:rPr>
        <w:rFonts w:ascii="Calibri" w:hAnsi="Calibri" w:cs="Arial"/>
        <w:b/>
        <w:szCs w:val="20"/>
      </w:rPr>
    </w:pPr>
    <w:r>
      <w:rPr>
        <w:rFonts w:ascii="Calibri" w:hAnsi="Calibri" w:cs="Arial"/>
        <w:b/>
        <w:szCs w:val="20"/>
        <w:lang w:val="en-US"/>
      </w:rPr>
      <w:t>PO Box 368</w:t>
    </w:r>
    <w:r w:rsidR="00757198" w:rsidRPr="007A6823">
      <w:rPr>
        <w:rFonts w:ascii="Calibri" w:hAnsi="Calibri" w:cs="Arial"/>
        <w:b/>
        <w:szCs w:val="20"/>
      </w:rPr>
      <w:t>, Corvallis, OR 9733</w:t>
    </w:r>
    <w:r>
      <w:rPr>
        <w:rFonts w:ascii="Calibri" w:hAnsi="Calibri" w:cs="Arial"/>
        <w:b/>
        <w:szCs w:val="20"/>
        <w:lang w:val="en-US"/>
      </w:rPr>
      <w:t>9</w:t>
    </w:r>
    <w:r w:rsidR="00757198" w:rsidRPr="007A6823">
      <w:rPr>
        <w:rFonts w:ascii="Calibri" w:hAnsi="Calibri" w:cs="Arial"/>
        <w:b/>
        <w:szCs w:val="20"/>
      </w:rPr>
      <w:t xml:space="preserve">, 503-378-0690 | 1-877-378-0690 | </w:t>
    </w:r>
    <w:hyperlink r:id="rId1" w:history="1">
      <w:r w:rsidR="00757198" w:rsidRPr="007A6823">
        <w:rPr>
          <w:rFonts w:ascii="Calibri" w:hAnsi="Calibri" w:cs="Arial"/>
          <w:b/>
          <w:szCs w:val="20"/>
        </w:rPr>
        <w:t>organic@tilth.org</w:t>
      </w:r>
    </w:hyperlink>
  </w:p>
  <w:p w14:paraId="20BB02A6" w14:textId="77777777" w:rsidR="00757198" w:rsidRDefault="00757198" w:rsidP="00462B84">
    <w:pPr>
      <w:pStyle w:val="Footer"/>
      <w:rPr>
        <w:rFonts w:ascii="Arial" w:hAnsi="Arial" w:cs="Arial"/>
        <w:sz w:val="18"/>
        <w:szCs w:val="18"/>
      </w:rPr>
    </w:pPr>
  </w:p>
  <w:p w14:paraId="4161610A" w14:textId="2C585B51" w:rsidR="00757198" w:rsidRPr="00F540A1" w:rsidRDefault="00757198" w:rsidP="00462B84">
    <w:pPr>
      <w:pStyle w:val="Footer"/>
      <w:rPr>
        <w:rFonts w:ascii="Calibri" w:hAnsi="Calibri" w:cs="Arial"/>
        <w:sz w:val="16"/>
        <w:szCs w:val="16"/>
        <w:lang w:val="es-MX"/>
      </w:rPr>
    </w:pPr>
    <w:r>
      <w:rPr>
        <w:rFonts w:ascii="Calibri" w:hAnsi="Calibri" w:cs="Arial"/>
        <w:sz w:val="16"/>
        <w:szCs w:val="16"/>
        <w:lang w:val="es-VE"/>
      </w:rPr>
      <w:t xml:space="preserve">Hoja de Información para Almacenes Independientes (IS) – Revisado el </w:t>
    </w:r>
    <w:r w:rsidR="00D733C6">
      <w:rPr>
        <w:rFonts w:ascii="Calibri" w:hAnsi="Calibri" w:cs="Arial"/>
        <w:sz w:val="16"/>
        <w:szCs w:val="16"/>
        <w:lang w:val="es-MX"/>
      </w:rPr>
      <w:t>2025/08/27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70D1" w14:textId="77777777" w:rsidR="00125245" w:rsidRDefault="00125245">
      <w:r>
        <w:separator/>
      </w:r>
    </w:p>
  </w:footnote>
  <w:footnote w:type="continuationSeparator" w:id="0">
    <w:p w14:paraId="17693219" w14:textId="77777777" w:rsidR="00125245" w:rsidRDefault="0012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  <w:insideH w:val="dotted" w:sz="8" w:space="0" w:color="auto"/>
        <w:insideV w:val="dotted" w:sz="8" w:space="0" w:color="auto"/>
      </w:tblBorders>
      <w:tblCellMar>
        <w:top w:w="144" w:type="dxa"/>
        <w:left w:w="144" w:type="dxa"/>
        <w:bottom w:w="101" w:type="dxa"/>
        <w:right w:w="144" w:type="dxa"/>
      </w:tblCellMar>
      <w:tblLook w:val="04A0" w:firstRow="1" w:lastRow="0" w:firstColumn="1" w:lastColumn="0" w:noHBand="0" w:noVBand="1"/>
    </w:tblPr>
    <w:tblGrid>
      <w:gridCol w:w="1789"/>
      <w:gridCol w:w="7110"/>
      <w:gridCol w:w="1781"/>
    </w:tblGrid>
    <w:tr w:rsidR="00757198" w14:paraId="5275F74F" w14:textId="77777777" w:rsidTr="00C062A7">
      <w:trPr>
        <w:trHeight w:val="368"/>
        <w:jc w:val="center"/>
      </w:trPr>
      <w:tc>
        <w:tcPr>
          <w:tcW w:w="1789" w:type="dxa"/>
          <w:vMerge w:val="restart"/>
        </w:tcPr>
        <w:p w14:paraId="15C829DD" w14:textId="77777777" w:rsidR="00757198" w:rsidRDefault="00875E69" w:rsidP="00C062A7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6D4C849D" wp14:editId="2B887CD0">
                <wp:simplePos x="0" y="0"/>
                <wp:positionH relativeFrom="column">
                  <wp:posOffset>179070</wp:posOffset>
                </wp:positionH>
                <wp:positionV relativeFrom="paragraph">
                  <wp:posOffset>3175</wp:posOffset>
                </wp:positionV>
                <wp:extent cx="525145" cy="553085"/>
                <wp:effectExtent l="0" t="0" r="0" b="0"/>
                <wp:wrapNone/>
                <wp:docPr id="2" name="Picture 2" descr="OTCO black-s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TCO black-s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53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0" w:type="dxa"/>
          <w:vAlign w:val="center"/>
        </w:tcPr>
        <w:p w14:paraId="42E85E7B" w14:textId="2642937C" w:rsidR="00757198" w:rsidRPr="00525609" w:rsidRDefault="00757198" w:rsidP="00857FDE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alibri" w:hAnsi="Calibri"/>
              <w:b/>
              <w:sz w:val="32"/>
              <w:szCs w:val="32"/>
            </w:rPr>
          </w:pPr>
          <w:r>
            <w:rPr>
              <w:rFonts w:ascii="Calibri" w:hAnsi="Calibri"/>
              <w:b/>
              <w:sz w:val="32"/>
              <w:szCs w:val="32"/>
              <w:lang w:val="es-VE"/>
            </w:rPr>
            <w:t>ALMACEN</w:t>
          </w:r>
          <w:r w:rsidR="00273010">
            <w:rPr>
              <w:rFonts w:ascii="Calibri" w:hAnsi="Calibri"/>
              <w:b/>
              <w:sz w:val="32"/>
              <w:szCs w:val="32"/>
              <w:lang w:val="es-VE"/>
            </w:rPr>
            <w:t xml:space="preserve">AMIENTO </w:t>
          </w:r>
          <w:r>
            <w:rPr>
              <w:rFonts w:ascii="Calibri" w:hAnsi="Calibri"/>
              <w:b/>
              <w:sz w:val="32"/>
              <w:szCs w:val="32"/>
              <w:lang w:val="es-VE"/>
            </w:rPr>
            <w:t>INDEPENDIENTE</w:t>
          </w:r>
          <w:r w:rsidR="00273010">
            <w:rPr>
              <w:rFonts w:ascii="Calibri" w:hAnsi="Calibri"/>
              <w:b/>
              <w:sz w:val="32"/>
              <w:szCs w:val="32"/>
              <w:lang w:val="es-VE"/>
            </w:rPr>
            <w:t xml:space="preserve"> &amp; EXTERNO</w:t>
          </w:r>
          <w:r>
            <w:rPr>
              <w:rFonts w:ascii="Calibri" w:hAnsi="Calibri"/>
              <w:b/>
              <w:sz w:val="32"/>
              <w:szCs w:val="32"/>
              <w:lang w:val="es-VE"/>
            </w:rPr>
            <w:t xml:space="preserve"> </w:t>
          </w:r>
        </w:p>
      </w:tc>
      <w:tc>
        <w:tcPr>
          <w:tcW w:w="1781" w:type="dxa"/>
          <w:vMerge w:val="restart"/>
          <w:vAlign w:val="center"/>
        </w:tcPr>
        <w:p w14:paraId="677D7171" w14:textId="77777777" w:rsidR="00757198" w:rsidRPr="000C6DF7" w:rsidRDefault="00757198" w:rsidP="00C062A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Rockwell" w:hAnsi="Rockwell"/>
              <w:b/>
              <w:sz w:val="62"/>
              <w:szCs w:val="62"/>
            </w:rPr>
          </w:pPr>
          <w:r>
            <w:rPr>
              <w:rFonts w:ascii="Rockwell" w:hAnsi="Rockwell"/>
              <w:b/>
              <w:sz w:val="62"/>
              <w:szCs w:val="62"/>
            </w:rPr>
            <w:t>IS</w:t>
          </w:r>
        </w:p>
      </w:tc>
    </w:tr>
    <w:tr w:rsidR="00757198" w:rsidRPr="00E803AF" w14:paraId="764DE068" w14:textId="77777777" w:rsidTr="00C062A7">
      <w:trPr>
        <w:jc w:val="center"/>
      </w:trPr>
      <w:tc>
        <w:tcPr>
          <w:tcW w:w="1789" w:type="dxa"/>
          <w:vMerge/>
        </w:tcPr>
        <w:p w14:paraId="129D63D3" w14:textId="77777777" w:rsidR="00757198" w:rsidRDefault="00757198" w:rsidP="00C062A7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7110" w:type="dxa"/>
        </w:tcPr>
        <w:p w14:paraId="3B0B4C20" w14:textId="77777777" w:rsidR="00757198" w:rsidRPr="003F506A" w:rsidRDefault="00875E69" w:rsidP="003F506A">
          <w:pPr>
            <w:pStyle w:val="Header"/>
            <w:tabs>
              <w:tab w:val="clear" w:pos="4320"/>
              <w:tab w:val="clear" w:pos="8640"/>
            </w:tabs>
            <w:rPr>
              <w:rFonts w:ascii="Rockwell" w:hAnsi="Rockwell"/>
              <w:sz w:val="24"/>
              <w:lang w:val="es-VE"/>
            </w:rPr>
          </w:pPr>
          <w:r>
            <w:rPr>
              <w:rFonts w:ascii="Rockwell" w:hAnsi="Rockwell"/>
              <w:noProof/>
              <w:sz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E29021E" wp14:editId="76430878">
                    <wp:simplePos x="0" y="0"/>
                    <wp:positionH relativeFrom="column">
                      <wp:posOffset>3370580</wp:posOffset>
                    </wp:positionH>
                    <wp:positionV relativeFrom="paragraph">
                      <wp:posOffset>-8255</wp:posOffset>
                    </wp:positionV>
                    <wp:extent cx="0" cy="169545"/>
                    <wp:effectExtent l="0" t="0" r="0" b="0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0" cy="169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rotWithShape="0">
                                      <a:srgbClr val="808080">
                                        <a:alpha val="37999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74A5E6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-.65pt" to="26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" strokeweight=".25pt">
                    <v:shadow opacity="24903f" origin=",.5" offset="0,.55556mm"/>
                    <o:lock v:ext="edit" shapetype="f"/>
                  </v:line>
                </w:pict>
              </mc:Fallback>
            </mc:AlternateContent>
          </w:r>
          <w:r w:rsidR="00757198">
            <w:rPr>
              <w:rFonts w:ascii="Rockwell" w:hAnsi="Rockwell"/>
              <w:sz w:val="24"/>
              <w:lang w:val="es-VE"/>
            </w:rPr>
            <w:t xml:space="preserve">Versiones electrónicas disponibles en </w:t>
          </w:r>
          <w:hyperlink r:id="rId2" w:history="1">
            <w:r w:rsidR="00757198" w:rsidRPr="00D426AB">
              <w:rPr>
                <w:rStyle w:val="Hyperlink"/>
                <w:rFonts w:ascii="Rockwell" w:hAnsi="Rockwell"/>
                <w:sz w:val="24"/>
              </w:rPr>
              <w:t>www.tilth.org</w:t>
            </w:r>
          </w:hyperlink>
          <w:r w:rsidR="00757198" w:rsidRPr="00D426AB">
            <w:rPr>
              <w:rFonts w:ascii="Rockwell" w:hAnsi="Rockwell"/>
              <w:sz w:val="24"/>
            </w:rPr>
            <w:t xml:space="preserve">          </w:t>
          </w:r>
          <w:r w:rsidR="00757198">
            <w:rPr>
              <w:rFonts w:ascii="Rockwell" w:hAnsi="Rockwell"/>
              <w:sz w:val="24"/>
              <w:lang w:val="es-VE"/>
            </w:rPr>
            <w:t>Página 1 de 2</w:t>
          </w:r>
        </w:p>
      </w:tc>
      <w:tc>
        <w:tcPr>
          <w:tcW w:w="1781" w:type="dxa"/>
          <w:vMerge/>
          <w:vAlign w:val="center"/>
        </w:tcPr>
        <w:p w14:paraId="3B74437D" w14:textId="77777777" w:rsidR="00757198" w:rsidRDefault="00757198" w:rsidP="00C062A7">
          <w:pPr>
            <w:pStyle w:val="Header"/>
            <w:tabs>
              <w:tab w:val="clear" w:pos="4320"/>
              <w:tab w:val="clear" w:pos="8640"/>
            </w:tabs>
            <w:jc w:val="center"/>
          </w:pPr>
        </w:p>
      </w:tc>
    </w:tr>
  </w:tbl>
  <w:p w14:paraId="24A6F95B" w14:textId="77777777" w:rsidR="00757198" w:rsidRPr="003F506A" w:rsidRDefault="00757198" w:rsidP="003F5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123284"/>
    <w:lvl w:ilvl="0">
      <w:start w:val="1"/>
      <w:numFmt w:val="bullet"/>
      <w:lvlText w:val=""/>
      <w:lvlJc w:val="left"/>
      <w:pPr>
        <w:tabs>
          <w:tab w:val="num" w:pos="2970"/>
        </w:tabs>
        <w:ind w:left="297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90"/>
        </w:tabs>
        <w:ind w:left="405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4410"/>
        </w:tabs>
        <w:ind w:left="477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5130"/>
        </w:tabs>
        <w:ind w:left="549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5850"/>
        </w:tabs>
        <w:ind w:left="621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6570"/>
        </w:tabs>
        <w:ind w:left="693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7290"/>
        </w:tabs>
        <w:ind w:left="765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8010"/>
        </w:tabs>
        <w:ind w:left="837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873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7B571C"/>
    <w:multiLevelType w:val="hybridMultilevel"/>
    <w:tmpl w:val="12021D82"/>
    <w:lvl w:ilvl="0" w:tplc="5D2CE0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3645B3"/>
    <w:multiLevelType w:val="multilevel"/>
    <w:tmpl w:val="1DD2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0"/>
      </w:rPr>
    </w:lvl>
  </w:abstractNum>
  <w:abstractNum w:abstractNumId="25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6E1276"/>
    <w:multiLevelType w:val="multilevel"/>
    <w:tmpl w:val="FD181EE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F3280"/>
    <w:multiLevelType w:val="hybridMultilevel"/>
    <w:tmpl w:val="331C222A"/>
    <w:lvl w:ilvl="0" w:tplc="FFFFFFFF">
      <w:start w:val="1"/>
      <w:numFmt w:val="decimal"/>
      <w:lvlText w:val="%1)"/>
      <w:lvlJc w:val="left"/>
      <w:pPr>
        <w:ind w:left="450" w:hanging="360"/>
      </w:pPr>
      <w:rPr>
        <w:lang w:val="en-US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E2910"/>
    <w:multiLevelType w:val="hybridMultilevel"/>
    <w:tmpl w:val="331C222A"/>
    <w:lvl w:ilvl="0" w:tplc="2964588E">
      <w:start w:val="1"/>
      <w:numFmt w:val="decimal"/>
      <w:lvlText w:val="%1)"/>
      <w:lvlJc w:val="left"/>
      <w:pPr>
        <w:ind w:left="45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1201F7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756CDF"/>
    <w:multiLevelType w:val="hybridMultilevel"/>
    <w:tmpl w:val="FC74A5D6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F1F507B"/>
    <w:multiLevelType w:val="multilevel"/>
    <w:tmpl w:val="ED78B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270C2B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532572345">
    <w:abstractNumId w:val="4"/>
  </w:num>
  <w:num w:numId="2" w16cid:durableId="930815791">
    <w:abstractNumId w:val="44"/>
  </w:num>
  <w:num w:numId="3" w16cid:durableId="696737996">
    <w:abstractNumId w:val="2"/>
  </w:num>
  <w:num w:numId="4" w16cid:durableId="888686589">
    <w:abstractNumId w:val="14"/>
  </w:num>
  <w:num w:numId="5" w16cid:durableId="737288537">
    <w:abstractNumId w:val="27"/>
  </w:num>
  <w:num w:numId="6" w16cid:durableId="1450855844">
    <w:abstractNumId w:val="36"/>
  </w:num>
  <w:num w:numId="7" w16cid:durableId="733622770">
    <w:abstractNumId w:val="32"/>
  </w:num>
  <w:num w:numId="8" w16cid:durableId="553349945">
    <w:abstractNumId w:val="0"/>
  </w:num>
  <w:num w:numId="9" w16cid:durableId="1215501956">
    <w:abstractNumId w:val="25"/>
  </w:num>
  <w:num w:numId="10" w16cid:durableId="634915080">
    <w:abstractNumId w:val="33"/>
  </w:num>
  <w:num w:numId="11" w16cid:durableId="1822885533">
    <w:abstractNumId w:val="43"/>
  </w:num>
  <w:num w:numId="12" w16cid:durableId="1592083196">
    <w:abstractNumId w:val="7"/>
  </w:num>
  <w:num w:numId="13" w16cid:durableId="720792336">
    <w:abstractNumId w:val="10"/>
  </w:num>
  <w:num w:numId="14" w16cid:durableId="1744258079">
    <w:abstractNumId w:val="41"/>
  </w:num>
  <w:num w:numId="15" w16cid:durableId="1766997984">
    <w:abstractNumId w:val="28"/>
  </w:num>
  <w:num w:numId="16" w16cid:durableId="1509439357">
    <w:abstractNumId w:val="21"/>
  </w:num>
  <w:num w:numId="17" w16cid:durableId="1584492822">
    <w:abstractNumId w:val="31"/>
  </w:num>
  <w:num w:numId="18" w16cid:durableId="773063659">
    <w:abstractNumId w:val="40"/>
  </w:num>
  <w:num w:numId="19" w16cid:durableId="29382120">
    <w:abstractNumId w:val="35"/>
  </w:num>
  <w:num w:numId="20" w16cid:durableId="1167944362">
    <w:abstractNumId w:val="45"/>
  </w:num>
  <w:num w:numId="21" w16cid:durableId="1994524808">
    <w:abstractNumId w:val="24"/>
  </w:num>
  <w:num w:numId="22" w16cid:durableId="149954255">
    <w:abstractNumId w:val="1"/>
  </w:num>
  <w:num w:numId="23" w16cid:durableId="898444128">
    <w:abstractNumId w:val="18"/>
  </w:num>
  <w:num w:numId="24" w16cid:durableId="940185829">
    <w:abstractNumId w:val="15"/>
  </w:num>
  <w:num w:numId="25" w16cid:durableId="1436092546">
    <w:abstractNumId w:val="8"/>
  </w:num>
  <w:num w:numId="26" w16cid:durableId="887031193">
    <w:abstractNumId w:val="22"/>
  </w:num>
  <w:num w:numId="27" w16cid:durableId="1444879956">
    <w:abstractNumId w:val="5"/>
  </w:num>
  <w:num w:numId="28" w16cid:durableId="447433431">
    <w:abstractNumId w:val="3"/>
  </w:num>
  <w:num w:numId="29" w16cid:durableId="1544244189">
    <w:abstractNumId w:val="34"/>
  </w:num>
  <w:num w:numId="30" w16cid:durableId="1074821169">
    <w:abstractNumId w:val="13"/>
  </w:num>
  <w:num w:numId="31" w16cid:durableId="1862237623">
    <w:abstractNumId w:val="37"/>
  </w:num>
  <w:num w:numId="32" w16cid:durableId="1425111291">
    <w:abstractNumId w:val="6"/>
  </w:num>
  <w:num w:numId="33" w16cid:durableId="1808431993">
    <w:abstractNumId w:val="3"/>
  </w:num>
  <w:num w:numId="34" w16cid:durableId="911619662">
    <w:abstractNumId w:val="19"/>
  </w:num>
  <w:num w:numId="35" w16cid:durableId="887842451">
    <w:abstractNumId w:val="23"/>
  </w:num>
  <w:num w:numId="36" w16cid:durableId="1565143778">
    <w:abstractNumId w:val="9"/>
  </w:num>
  <w:num w:numId="37" w16cid:durableId="501628719">
    <w:abstractNumId w:val="20"/>
  </w:num>
  <w:num w:numId="38" w16cid:durableId="1266158523">
    <w:abstractNumId w:val="17"/>
  </w:num>
  <w:num w:numId="39" w16cid:durableId="45687951">
    <w:abstractNumId w:val="12"/>
  </w:num>
  <w:num w:numId="40" w16cid:durableId="152575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972254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1719938">
    <w:abstractNumId w:val="46"/>
  </w:num>
  <w:num w:numId="43" w16cid:durableId="1781296249">
    <w:abstractNumId w:val="39"/>
  </w:num>
  <w:num w:numId="44" w16cid:durableId="163591316">
    <w:abstractNumId w:val="11"/>
  </w:num>
  <w:num w:numId="45" w16cid:durableId="534469096">
    <w:abstractNumId w:val="16"/>
  </w:num>
  <w:num w:numId="46" w16cid:durableId="41372372">
    <w:abstractNumId w:val="26"/>
  </w:num>
  <w:num w:numId="47" w16cid:durableId="2107529579">
    <w:abstractNumId w:val="30"/>
  </w:num>
  <w:num w:numId="48" w16cid:durableId="722674581">
    <w:abstractNumId w:val="42"/>
  </w:num>
  <w:num w:numId="49" w16cid:durableId="5386677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3B70"/>
    <w:rsid w:val="00007F53"/>
    <w:rsid w:val="000151CE"/>
    <w:rsid w:val="000230F4"/>
    <w:rsid w:val="00041B94"/>
    <w:rsid w:val="0006012E"/>
    <w:rsid w:val="00071625"/>
    <w:rsid w:val="00075838"/>
    <w:rsid w:val="0008329A"/>
    <w:rsid w:val="0009540C"/>
    <w:rsid w:val="000A5D0A"/>
    <w:rsid w:val="000C5FAF"/>
    <w:rsid w:val="001060F1"/>
    <w:rsid w:val="00115AF4"/>
    <w:rsid w:val="00125245"/>
    <w:rsid w:val="00141A9C"/>
    <w:rsid w:val="00163C9B"/>
    <w:rsid w:val="001727F8"/>
    <w:rsid w:val="001B2685"/>
    <w:rsid w:val="001E3587"/>
    <w:rsid w:val="00201888"/>
    <w:rsid w:val="0023659E"/>
    <w:rsid w:val="00255987"/>
    <w:rsid w:val="00273010"/>
    <w:rsid w:val="002A4286"/>
    <w:rsid w:val="002A4559"/>
    <w:rsid w:val="002A5F1D"/>
    <w:rsid w:val="002B1344"/>
    <w:rsid w:val="002B52F3"/>
    <w:rsid w:val="002D30CD"/>
    <w:rsid w:val="00303673"/>
    <w:rsid w:val="003068EF"/>
    <w:rsid w:val="00311492"/>
    <w:rsid w:val="00330825"/>
    <w:rsid w:val="00353249"/>
    <w:rsid w:val="00376988"/>
    <w:rsid w:val="003770E2"/>
    <w:rsid w:val="003834F0"/>
    <w:rsid w:val="003F506A"/>
    <w:rsid w:val="00426023"/>
    <w:rsid w:val="00462B84"/>
    <w:rsid w:val="0046755A"/>
    <w:rsid w:val="00470F49"/>
    <w:rsid w:val="00473073"/>
    <w:rsid w:val="0047638F"/>
    <w:rsid w:val="004810CE"/>
    <w:rsid w:val="00483BEF"/>
    <w:rsid w:val="004A734E"/>
    <w:rsid w:val="004B2A70"/>
    <w:rsid w:val="00504925"/>
    <w:rsid w:val="005079F7"/>
    <w:rsid w:val="00525609"/>
    <w:rsid w:val="00572751"/>
    <w:rsid w:val="00573DCA"/>
    <w:rsid w:val="00596BF6"/>
    <w:rsid w:val="005B0C52"/>
    <w:rsid w:val="005B245A"/>
    <w:rsid w:val="005C2E15"/>
    <w:rsid w:val="005C7AB5"/>
    <w:rsid w:val="005D20AB"/>
    <w:rsid w:val="005D4EE7"/>
    <w:rsid w:val="00611472"/>
    <w:rsid w:val="00616898"/>
    <w:rsid w:val="006253EC"/>
    <w:rsid w:val="006341D0"/>
    <w:rsid w:val="00653A2E"/>
    <w:rsid w:val="006701CA"/>
    <w:rsid w:val="006A5E2D"/>
    <w:rsid w:val="006B2736"/>
    <w:rsid w:val="006B4B57"/>
    <w:rsid w:val="006D296E"/>
    <w:rsid w:val="006E0A54"/>
    <w:rsid w:val="00703D2D"/>
    <w:rsid w:val="00703DCB"/>
    <w:rsid w:val="00710F8D"/>
    <w:rsid w:val="00734276"/>
    <w:rsid w:val="00740483"/>
    <w:rsid w:val="00757198"/>
    <w:rsid w:val="0077304D"/>
    <w:rsid w:val="00776454"/>
    <w:rsid w:val="007813FD"/>
    <w:rsid w:val="007B2F13"/>
    <w:rsid w:val="007C2D87"/>
    <w:rsid w:val="007D7769"/>
    <w:rsid w:val="00857FDE"/>
    <w:rsid w:val="00865378"/>
    <w:rsid w:val="00875E69"/>
    <w:rsid w:val="00892322"/>
    <w:rsid w:val="008A51C0"/>
    <w:rsid w:val="008B1AD2"/>
    <w:rsid w:val="008B3CEF"/>
    <w:rsid w:val="008C2833"/>
    <w:rsid w:val="008E7F0C"/>
    <w:rsid w:val="0090592D"/>
    <w:rsid w:val="00906CB0"/>
    <w:rsid w:val="00920CE0"/>
    <w:rsid w:val="00931D47"/>
    <w:rsid w:val="0093705B"/>
    <w:rsid w:val="0094611B"/>
    <w:rsid w:val="00952EFE"/>
    <w:rsid w:val="009554FE"/>
    <w:rsid w:val="009633BE"/>
    <w:rsid w:val="00970376"/>
    <w:rsid w:val="00981B4A"/>
    <w:rsid w:val="009912C4"/>
    <w:rsid w:val="009957E8"/>
    <w:rsid w:val="0099685C"/>
    <w:rsid w:val="009C3FFE"/>
    <w:rsid w:val="009C7EBD"/>
    <w:rsid w:val="009E64EA"/>
    <w:rsid w:val="00A02F2D"/>
    <w:rsid w:val="00A05579"/>
    <w:rsid w:val="00A11CCC"/>
    <w:rsid w:val="00A2594D"/>
    <w:rsid w:val="00A3464B"/>
    <w:rsid w:val="00A35BC6"/>
    <w:rsid w:val="00A41D68"/>
    <w:rsid w:val="00A4279D"/>
    <w:rsid w:val="00A61551"/>
    <w:rsid w:val="00AB2653"/>
    <w:rsid w:val="00AD3E5A"/>
    <w:rsid w:val="00AE329F"/>
    <w:rsid w:val="00B00B34"/>
    <w:rsid w:val="00B0213B"/>
    <w:rsid w:val="00B135EF"/>
    <w:rsid w:val="00B35319"/>
    <w:rsid w:val="00B64FA0"/>
    <w:rsid w:val="00B67876"/>
    <w:rsid w:val="00B74071"/>
    <w:rsid w:val="00B9510E"/>
    <w:rsid w:val="00BA06CE"/>
    <w:rsid w:val="00BB1584"/>
    <w:rsid w:val="00BB743B"/>
    <w:rsid w:val="00BF49E3"/>
    <w:rsid w:val="00C062A7"/>
    <w:rsid w:val="00C21FE2"/>
    <w:rsid w:val="00C57C9D"/>
    <w:rsid w:val="00C83AFC"/>
    <w:rsid w:val="00CA26D5"/>
    <w:rsid w:val="00CA30E1"/>
    <w:rsid w:val="00CB1E9C"/>
    <w:rsid w:val="00CB64EB"/>
    <w:rsid w:val="00CD7614"/>
    <w:rsid w:val="00CF63F5"/>
    <w:rsid w:val="00D47B3F"/>
    <w:rsid w:val="00D55D61"/>
    <w:rsid w:val="00D65C24"/>
    <w:rsid w:val="00D733C6"/>
    <w:rsid w:val="00DC0DF9"/>
    <w:rsid w:val="00DC46D0"/>
    <w:rsid w:val="00DE294D"/>
    <w:rsid w:val="00DE57AC"/>
    <w:rsid w:val="00E107D6"/>
    <w:rsid w:val="00E32DFC"/>
    <w:rsid w:val="00E6667D"/>
    <w:rsid w:val="00E7229B"/>
    <w:rsid w:val="00E72707"/>
    <w:rsid w:val="00E72FF1"/>
    <w:rsid w:val="00E803AF"/>
    <w:rsid w:val="00EC1106"/>
    <w:rsid w:val="00ED36CF"/>
    <w:rsid w:val="00F0504F"/>
    <w:rsid w:val="00F42693"/>
    <w:rsid w:val="00F540A1"/>
    <w:rsid w:val="00F55FB1"/>
    <w:rsid w:val="00F948DF"/>
    <w:rsid w:val="00F97A48"/>
    <w:rsid w:val="00F97DA6"/>
    <w:rsid w:val="00FB15B7"/>
    <w:rsid w:val="00FB2F4A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2152"/>
  <w14:defaultImageDpi w14:val="300"/>
  <w15:chartTrackingRefBased/>
  <w15:docId w15:val="{456D1947-3B57-0645-87BE-26D44F4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6CF"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E7229B"/>
    <w:rPr>
      <w:rFonts w:ascii="Garamond" w:hAnsi="Garamond"/>
      <w:sz w:val="22"/>
      <w:szCs w:val="24"/>
    </w:rPr>
  </w:style>
  <w:style w:type="paragraph" w:styleId="ListParagraph">
    <w:name w:val="List Paragraph"/>
    <w:basedOn w:val="Normal"/>
    <w:uiPriority w:val="34"/>
    <w:qFormat/>
    <w:rsid w:val="005C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c@tilt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lth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697E452440B48875CA8154178510A" ma:contentTypeVersion="19" ma:contentTypeDescription="Create a new document." ma:contentTypeScope="" ma:versionID="fa725307d896b04f5341011da4cff181">
  <xsd:schema xmlns:xsd="http://www.w3.org/2001/XMLSchema" xmlns:xs="http://www.w3.org/2001/XMLSchema" xmlns:p="http://schemas.microsoft.com/office/2006/metadata/properties" xmlns:ns1="http://schemas.microsoft.com/sharepoint/v3" xmlns:ns2="26648405-a519-4d43-b6ff-f8d8753c7fc4" xmlns:ns3="421b82e3-78e5-405c-a659-ffde13046da2" targetNamespace="http://schemas.microsoft.com/office/2006/metadata/properties" ma:root="true" ma:fieldsID="5964290cc5e7d56fe1d0c9f13bb01a61" ns1:_="" ns2:_="" ns3:_="">
    <xsd:import namespace="http://schemas.microsoft.com/sharepoint/v3"/>
    <xsd:import namespace="26648405-a519-4d43-b6ff-f8d8753c7fc4"/>
    <xsd:import namespace="421b82e3-78e5-405c-a659-ffde13046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48405-a519-4d43-b6ff-f8d8753c7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37c616-d66d-4d79-9108-01c18d452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b82e3-78e5-405c-a659-ffde13046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c7c7c8-d449-4f5f-968f-474f01e507aa}" ma:internalName="TaxCatchAll" ma:showField="CatchAllData" ma:web="421b82e3-78e5-405c-a659-ffde13046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1b82e3-78e5-405c-a659-ffde13046da2" xsi:nil="true"/>
    <lcf76f155ced4ddcb4097134ff3c332f xmlns="26648405-a519-4d43-b6ff-f8d8753c7f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7C3496-31F4-43FE-B661-90B859215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648405-a519-4d43-b6ff-f8d8753c7fc4"/>
    <ds:schemaRef ds:uri="421b82e3-78e5-405c-a659-ffde1304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018C1-6452-47F1-84A4-CAB3B8679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3928D-9F98-49E1-B9CA-70320365F8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1b82e3-78e5-405c-a659-ffde13046da2"/>
    <ds:schemaRef ds:uri="26648405-a519-4d43-b6ff-f8d8753c7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SP-ISIS-IndependentStorageInformationSheet</vt:lpstr>
    </vt:vector>
  </TitlesOfParts>
  <Manager/>
  <Company>Oregon Tilth</Company>
  <LinksUpToDate>false</LinksUpToDate>
  <CharactersWithSpaces>7640</CharactersWithSpaces>
  <SharedDoc>false</SharedDoc>
  <HyperlinkBase/>
  <HLinks>
    <vt:vector size="12" baseType="variant"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SP-ISIS-IndependentStorageInformationSheet</dc:title>
  <dc:subject/>
  <dc:creator>Oregon Tilth</dc:creator>
  <cp:keywords/>
  <dc:description/>
  <cp:lastModifiedBy>Joel Borjesson</cp:lastModifiedBy>
  <cp:revision>3</cp:revision>
  <cp:lastPrinted>2013-10-28T23:33:00Z</cp:lastPrinted>
  <dcterms:created xsi:type="dcterms:W3CDTF">2025-08-26T21:20:00Z</dcterms:created>
  <dcterms:modified xsi:type="dcterms:W3CDTF">2025-08-26T21:20:00Z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0x0101008A0697E452440B48875CA8154178510A</vt:lpwstr>
  </property>
  <property fmtid="{D5CDD505-2E9C-101B-9397-08002B2CF9AE}" pid="3" name="MediaServiceImageTags">
    <vt:lpwstr/>
  </property>
</Properties>
</file>